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ABBDA1">
      <w:pPr>
        <w:jc w:val="both"/>
        <w:rPr>
          <w:rFonts w:hint="default" w:ascii="仿宋_GB2312" w:hAnsi="仿宋_GB2312" w:eastAsia="仿宋_GB2312" w:cs="仿宋_GB2312"/>
          <w:caps w:val="0"/>
          <w:color w:val="333333"/>
          <w:spacing w:val="0"/>
          <w:kern w:val="0"/>
          <w:sz w:val="32"/>
          <w:szCs w:val="32"/>
          <w:shd w:val="clear" w:color="auto" w:fill="FFFFFF"/>
          <w:lang w:val="en-US" w:eastAsia="zh-CN" w:bidi="ar"/>
        </w:rPr>
      </w:pPr>
      <w:bookmarkStart w:id="0" w:name="勤工助学上岗登记审核辅导员"/>
      <w:r>
        <w:rPr>
          <w:rFonts w:hint="eastAsia" w:ascii="仿宋_GB2312" w:hAnsi="仿宋_GB2312" w:eastAsia="仿宋_GB2312" w:cs="仿宋_GB2312"/>
          <w:caps w:val="0"/>
          <w:color w:val="333333"/>
          <w:spacing w:val="0"/>
          <w:kern w:val="0"/>
          <w:sz w:val="32"/>
          <w:szCs w:val="32"/>
          <w:shd w:val="clear" w:color="auto" w:fill="FFFFFF"/>
          <w:lang w:val="en-US" w:eastAsia="zh-CN" w:bidi="ar"/>
        </w:rPr>
        <w:t>附件2</w:t>
      </w:r>
    </w:p>
    <w:p w14:paraId="7555F0C1">
      <w:pPr>
        <w:pStyle w:val="2"/>
        <w:keepNext/>
        <w:keepLines/>
        <w:pageBreakBefore w:val="0"/>
        <w:widowControl w:val="0"/>
        <w:kinsoku/>
        <w:wordWrap/>
        <w:overflowPunct/>
        <w:topLinePunct w:val="0"/>
        <w:autoSpaceDE/>
        <w:autoSpaceDN/>
        <w:bidi w:val="0"/>
        <w:adjustRightInd w:val="0"/>
        <w:snapToGrid w:val="0"/>
        <w:spacing w:before="0" w:beforeLines="100" w:after="0" w:afterLines="10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辅导员审核勤工助学上岗登记</w:t>
      </w:r>
    </w:p>
    <w:p w14:paraId="45DFF01E">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学生在勤工助学岗位开始工作前，需要在线提交“上岗登记”申请。辅导员老师可在学工管理平台对所负责班级学生的上岗登记申请进行审核，审核通过后再将结果整体提交给用工单位进行复核。</w:t>
      </w:r>
    </w:p>
    <w:p w14:paraId="33993E8A">
      <w:pPr>
        <w:pStyle w:val="3"/>
        <w:jc w:val="center"/>
        <w:rPr>
          <w:rFonts w:hint="eastAsia" w:ascii="方正楷体_GB2312" w:hAnsi="方正楷体_GB2312" w:eastAsia="方正楷体_GB2312" w:cs="方正楷体_GB2312"/>
          <w:b w:val="0"/>
          <w:bCs w:val="0"/>
        </w:rPr>
      </w:pPr>
      <w:bookmarkStart w:id="1" w:name="打开上岗申请审核"/>
      <w:r>
        <w:rPr>
          <w:rFonts w:hint="eastAsia" w:ascii="方正楷体_GB2312" w:hAnsi="方正楷体_GB2312" w:eastAsia="方正楷体_GB2312" w:cs="方正楷体_GB2312"/>
          <w:b w:val="0"/>
          <w:bCs w:val="0"/>
        </w:rPr>
        <w:t>打开上岗申请审核</w:t>
      </w:r>
    </w:p>
    <w:p w14:paraId="435B81D3">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在学工管理平台左侧菜单中依次点击 “勤工助学” → “上岗申请审核” 菜单项，即可进入上岗申请审核页面，如下图所示：</w:t>
      </w:r>
    </w:p>
    <w:p w14:paraId="56EC743B">
      <w:pPr>
        <w:pStyle w:val="7"/>
      </w:pPr>
      <w:r>
        <w:drawing>
          <wp:inline distT="0" distB="0" distL="114300" distR="114300">
            <wp:extent cx="5332730" cy="2893060"/>
            <wp:effectExtent l="0" t="0" r="1270" b="2540"/>
            <wp:docPr id="1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pic:cNvPicPr>
                      <a:picLocks noChangeAspect="1" noChangeArrowheads="1"/>
                    </pic:cNvPicPr>
                  </pic:nvPicPr>
                  <pic:blipFill>
                    <a:blip r:embed="rId6"/>
                    <a:stretch>
                      <a:fillRect/>
                    </a:stretch>
                  </pic:blipFill>
                  <pic:spPr>
                    <a:xfrm>
                      <a:off x="0" y="0"/>
                      <a:ext cx="5332730" cy="2893648"/>
                    </a:xfrm>
                    <a:prstGeom prst="rect">
                      <a:avLst/>
                    </a:prstGeom>
                    <a:noFill/>
                    <a:ln w="9525">
                      <a:noFill/>
                    </a:ln>
                  </pic:spPr>
                </pic:pic>
              </a:graphicData>
            </a:graphic>
          </wp:inline>
        </w:drawing>
      </w:r>
    </w:p>
    <w:p w14:paraId="50150703">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“上岗申请审核”页面自上而下分为两个区域：</w:t>
      </w:r>
    </w:p>
    <w:p w14:paraId="66A05DA4">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工作流程：展示当前批次下辅导员需要完成的两个步骤，以及各步骤的完成状态。</w:t>
      </w:r>
    </w:p>
    <w:p w14:paraId="05DCC185">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申请管理：列出所负责班级学生提交的上岗登记申请。</w:t>
      </w:r>
    </w:p>
    <w:bookmarkEnd w:id="1"/>
    <w:p w14:paraId="07A99665">
      <w:pPr>
        <w:pStyle w:val="3"/>
        <w:jc w:val="center"/>
        <w:rPr>
          <w:rFonts w:hint="eastAsia" w:ascii="方正楷体_GB2312" w:hAnsi="方正楷体_GB2312" w:eastAsia="方正楷体_GB2312" w:cs="方正楷体_GB2312"/>
          <w:b w:val="0"/>
          <w:bCs w:val="0"/>
        </w:rPr>
      </w:pPr>
      <w:bookmarkStart w:id="2" w:name="基本流程"/>
      <w:r>
        <w:rPr>
          <w:rFonts w:hint="eastAsia" w:ascii="方正楷体_GB2312" w:hAnsi="方正楷体_GB2312" w:eastAsia="方正楷体_GB2312" w:cs="方正楷体_GB2312"/>
          <w:b w:val="0"/>
          <w:bCs w:val="0"/>
        </w:rPr>
        <w:t>基本流程</w:t>
      </w:r>
    </w:p>
    <w:p w14:paraId="43476931">
      <w:pPr>
        <w:pStyle w:val="41"/>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辅导员对上岗登记申请的处理分为两步：</w:t>
      </w:r>
    </w:p>
    <w:p w14:paraId="70E099BC">
      <w:pPr>
        <w:pStyle w:val="42"/>
        <w:numPr>
          <w:ilvl w:val="0"/>
          <w:numId w:val="1"/>
        </w:numPr>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rPr>
        <w:t>审核所有待审核申请</w:t>
      </w:r>
      <w:r>
        <w:rPr>
          <w:rFonts w:hint="eastAsia" w:ascii="仿宋_GB2312" w:hAnsi="仿宋_GB2312" w:eastAsia="仿宋_GB2312" w:cs="仿宋_GB2312"/>
          <w:sz w:val="28"/>
          <w:szCs w:val="28"/>
        </w:rPr>
        <w:t>：逐条对学生提交的上岗登记进行审核。</w:t>
      </w:r>
    </w:p>
    <w:p w14:paraId="4963ECFD">
      <w:pPr>
        <w:pStyle w:val="42"/>
        <w:numPr>
          <w:ilvl w:val="0"/>
          <w:numId w:val="1"/>
        </w:numPr>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rPr>
        <w:t>将审核结果提交用工单位进行审核</w:t>
      </w:r>
      <w:r>
        <w:rPr>
          <w:rFonts w:hint="eastAsia" w:ascii="仿宋_GB2312" w:hAnsi="仿宋_GB2312" w:eastAsia="仿宋_GB2312" w:cs="仿宋_GB2312"/>
          <w:sz w:val="28"/>
          <w:szCs w:val="28"/>
        </w:rPr>
        <w:t>：在所有申请均审核完成后，将本轮审核结果整体提交给用工单位，由用工单位进行下一级审核。</w:t>
      </w:r>
    </w:p>
    <w:p w14:paraId="7F291DFF">
      <w:pPr>
        <w:pStyle w:val="41"/>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下文按这两个步骤分别说明。</w:t>
      </w:r>
    </w:p>
    <w:bookmarkEnd w:id="2"/>
    <w:p w14:paraId="759C6821">
      <w:pPr>
        <w:pStyle w:val="3"/>
        <w:jc w:val="center"/>
        <w:rPr>
          <w:rFonts w:hint="eastAsia" w:ascii="方正楷体_GB2312" w:hAnsi="方正楷体_GB2312" w:eastAsia="方正楷体_GB2312" w:cs="方正楷体_GB2312"/>
          <w:b w:val="0"/>
          <w:bCs w:val="0"/>
        </w:rPr>
      </w:pPr>
      <w:bookmarkStart w:id="3" w:name="第一步审核所有待审核申请"/>
      <w:r>
        <w:rPr>
          <w:rFonts w:hint="eastAsia" w:ascii="方正楷体_GB2312" w:hAnsi="方正楷体_GB2312" w:eastAsia="方正楷体_GB2312" w:cs="方正楷体_GB2312"/>
          <w:b w:val="0"/>
          <w:bCs w:val="0"/>
        </w:rPr>
        <w:t>第一步：审核所有待审核申请</w:t>
      </w:r>
    </w:p>
    <w:p w14:paraId="2E06CFE0">
      <w:pPr>
        <w:pStyle w:val="4"/>
        <w:rPr>
          <w:rFonts w:hint="eastAsia" w:ascii="仿宋_GB2312" w:hAnsi="仿宋_GB2312" w:eastAsia="仿宋_GB2312" w:cs="仿宋_GB2312"/>
        </w:rPr>
      </w:pPr>
      <w:bookmarkStart w:id="4" w:name="查看待审核申请"/>
      <w:r>
        <w:rPr>
          <w:rFonts w:hint="eastAsia" w:ascii="仿宋_GB2312" w:hAnsi="仿宋_GB2312" w:eastAsia="仿宋_GB2312" w:cs="仿宋_GB2312"/>
        </w:rPr>
        <w:t>查看待审核申请</w:t>
      </w:r>
    </w:p>
    <w:p w14:paraId="31D1F664">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在“申请管理”区域，可以看到当前所负责班级学生提交的上岗登记申请列表，列表中的每一行代表一条申请，列出了学生姓名、学号、班级、申请日期、用工单位、申请岗位、岗位类别以及当前审核进度等信息。</w:t>
      </w:r>
    </w:p>
    <w:p w14:paraId="4602A788">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如果需要只查看某个班级的申请，可以在左侧“组织结构”中勾选对应班级；不勾选任何班级时，默认显示所负责的全部班级。</w:t>
      </w:r>
    </w:p>
    <w:bookmarkEnd w:id="4"/>
    <w:p w14:paraId="74FF6EB4">
      <w:pPr>
        <w:pStyle w:val="41"/>
        <w:keepNext w:val="0"/>
        <w:keepLines w:val="0"/>
        <w:pageBreakBefore w:val="0"/>
        <w:widowControl w:val="0"/>
        <w:kinsoku/>
        <w:wordWrap/>
        <w:overflowPunct/>
        <w:topLinePunct w:val="0"/>
        <w:autoSpaceDE/>
        <w:autoSpaceDN/>
        <w:bidi w:val="0"/>
        <w:adjustRightInd w:val="0"/>
        <w:snapToGrid w:val="0"/>
        <w:spacing w:after="0" w:line="600" w:lineRule="exact"/>
        <w:textAlignment w:val="auto"/>
        <w:rPr>
          <w:rFonts w:hint="eastAsia" w:ascii="仿宋_GB2312" w:hAnsi="仿宋_GB2312" w:eastAsia="仿宋_GB2312" w:cs="仿宋_GB2312"/>
          <w:b/>
          <w:bCs/>
          <w:sz w:val="32"/>
          <w:szCs w:val="32"/>
        </w:rPr>
      </w:pPr>
      <w:bookmarkStart w:id="5" w:name="审核单条申请"/>
      <w:r>
        <w:rPr>
          <w:rFonts w:hint="eastAsia" w:ascii="仿宋_GB2312" w:hAnsi="仿宋_GB2312" w:eastAsia="仿宋_GB2312" w:cs="仿宋_GB2312"/>
          <w:b/>
          <w:bCs/>
          <w:sz w:val="32"/>
          <w:szCs w:val="32"/>
        </w:rPr>
        <w:t>审核单条申请</w:t>
      </w:r>
    </w:p>
    <w:p w14:paraId="26303FEB">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点击要审核学生所在行的“审核”按钮，即可打开该学生的审核页面。</w:t>
      </w:r>
    </w:p>
    <w:p w14:paraId="5819E481">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审核页面会展示学生的基本信息以及学生填写的上岗登记申请表内容，页面底部提供通过、拒绝、驳回三个操作按钮。</w:t>
      </w:r>
    </w:p>
    <w:p w14:paraId="442327D1">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rPr>
        <w:t>通过</w:t>
      </w:r>
      <w:r>
        <w:rPr>
          <w:rFonts w:hint="eastAsia" w:ascii="仿宋_GB2312" w:hAnsi="仿宋_GB2312" w:eastAsia="仿宋_GB2312" w:cs="仿宋_GB2312"/>
          <w:sz w:val="28"/>
          <w:szCs w:val="28"/>
        </w:rPr>
        <w:t>：表示同意学生的上岗登记申请。</w:t>
      </w:r>
    </w:p>
    <w:p w14:paraId="00A12AF6">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b/>
          <w:bCs/>
          <w:sz w:val="28"/>
          <w:szCs w:val="28"/>
        </w:rPr>
        <w:t>拒绝</w:t>
      </w:r>
      <w:r>
        <w:rPr>
          <w:rFonts w:hint="eastAsia" w:ascii="仿宋_GB2312" w:hAnsi="仿宋_GB2312" w:eastAsia="仿宋_GB2312" w:cs="仿宋_GB2312"/>
          <w:sz w:val="28"/>
          <w:szCs w:val="28"/>
        </w:rPr>
        <w:t>：用于老师认定该申请无效时使用，拒绝后学生本次申请结束。</w:t>
      </w:r>
    </w:p>
    <w:p w14:paraId="6E5C9617">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2"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bCs/>
          <w:sz w:val="28"/>
          <w:szCs w:val="28"/>
        </w:rPr>
        <w:t>驳回：</w:t>
      </w:r>
      <w:r>
        <w:rPr>
          <w:rFonts w:hint="eastAsia" w:ascii="仿宋_GB2312" w:hAnsi="仿宋_GB2312" w:eastAsia="仿宋_GB2312" w:cs="仿宋_GB2312"/>
          <w:b w:val="0"/>
          <w:bCs w:val="0"/>
          <w:sz w:val="28"/>
          <w:szCs w:val="28"/>
        </w:rPr>
        <w:t>用于申请本身有效，但所填信息不完善或有误，需要学生重新修改后再次提交时使用。</w:t>
      </w:r>
    </w:p>
    <w:p w14:paraId="77696C7C">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bCs/>
          <w:sz w:val="28"/>
          <w:szCs w:val="28"/>
        </w:rPr>
      </w:pPr>
      <w:r>
        <w:rPr>
          <w:rFonts w:hint="eastAsia" w:ascii="仿宋_GB2312" w:hAnsi="仿宋_GB2312" w:eastAsia="仿宋_GB2312" w:cs="仿宋_GB2312"/>
          <w:b w:val="0"/>
          <w:bCs w:val="0"/>
          <w:sz w:val="28"/>
          <w:szCs w:val="28"/>
        </w:rPr>
        <w:t>审核完成后，页面会自动返回“申请管理”列表，该学生所在行的“审核进度”会由“辅导员审核中”更新为对应的审核结果。</w:t>
      </w:r>
    </w:p>
    <w:bookmarkEnd w:id="5"/>
    <w:p w14:paraId="6123D764">
      <w:pPr>
        <w:pStyle w:val="41"/>
        <w:keepNext w:val="0"/>
        <w:keepLines w:val="0"/>
        <w:pageBreakBefore w:val="0"/>
        <w:widowControl w:val="0"/>
        <w:kinsoku/>
        <w:wordWrap/>
        <w:overflowPunct/>
        <w:topLinePunct w:val="0"/>
        <w:autoSpaceDE/>
        <w:autoSpaceDN/>
        <w:bidi w:val="0"/>
        <w:adjustRightInd w:val="0"/>
        <w:snapToGrid w:val="0"/>
        <w:spacing w:after="0" w:line="600" w:lineRule="exact"/>
        <w:textAlignment w:val="auto"/>
        <w:rPr>
          <w:rFonts w:hint="eastAsia" w:ascii="仿宋_GB2312" w:hAnsi="仿宋_GB2312" w:eastAsia="仿宋_GB2312" w:cs="仿宋_GB2312"/>
          <w:b/>
          <w:bCs/>
          <w:sz w:val="28"/>
          <w:szCs w:val="28"/>
        </w:rPr>
      </w:pPr>
      <w:bookmarkStart w:id="6" w:name="审核进度跟踪"/>
      <w:r>
        <w:rPr>
          <w:rFonts w:hint="eastAsia" w:ascii="仿宋_GB2312" w:hAnsi="仿宋_GB2312" w:eastAsia="仿宋_GB2312" w:cs="仿宋_GB2312"/>
          <w:b/>
          <w:bCs/>
          <w:sz w:val="28"/>
          <w:szCs w:val="28"/>
        </w:rPr>
        <w:t>审核进度跟踪</w:t>
      </w:r>
    </w:p>
    <w:p w14:paraId="704E22F2">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在逐条审核过程中，可以随时回到“工作流程”区域查看进度：将鼠标移至流程图中的“第1步”圆圈上，会显示当前步骤下“待审核学生人数”，如下图所示：</w:t>
      </w:r>
    </w:p>
    <w:p w14:paraId="5EF12D3C">
      <w:pPr>
        <w:pStyle w:val="7"/>
      </w:pPr>
      <w:r>
        <w:drawing>
          <wp:inline distT="0" distB="0" distL="114300" distR="114300">
            <wp:extent cx="5332730" cy="2799715"/>
            <wp:effectExtent l="0" t="0" r="1270" b="635"/>
            <wp:docPr id="1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pic:cNvPicPr>
                      <a:picLocks noChangeAspect="1" noChangeArrowheads="1"/>
                    </pic:cNvPicPr>
                  </pic:nvPicPr>
                  <pic:blipFill>
                    <a:blip r:embed="rId7"/>
                    <a:stretch>
                      <a:fillRect/>
                    </a:stretch>
                  </pic:blipFill>
                  <pic:spPr>
                    <a:xfrm>
                      <a:off x="0" y="0"/>
                      <a:ext cx="5332730" cy="2799732"/>
                    </a:xfrm>
                    <a:prstGeom prst="rect">
                      <a:avLst/>
                    </a:prstGeom>
                    <a:noFill/>
                    <a:ln w="9525">
                      <a:noFill/>
                    </a:ln>
                  </pic:spPr>
                </pic:pic>
              </a:graphicData>
            </a:graphic>
          </wp:inline>
        </w:drawing>
      </w:r>
    </w:p>
    <w:p w14:paraId="674E3B03">
      <w:pPr>
        <w:pStyle w:val="7"/>
        <w:rPr>
          <w:rFonts w:hint="eastAsia" w:ascii="仿宋_GB2312" w:hAnsi="仿宋_GB2312" w:eastAsia="仿宋_GB2312" w:cs="仿宋_GB2312"/>
          <w:b/>
          <w:bCs/>
          <w:color w:val="FF0000"/>
          <w:sz w:val="20"/>
          <w:szCs w:val="20"/>
          <w:highlight w:val="yellow"/>
        </w:rPr>
      </w:pPr>
      <w:r>
        <w:rPr>
          <w:rFonts w:hint="eastAsia" w:ascii="仿宋_GB2312" w:hAnsi="仿宋_GB2312" w:eastAsia="仿宋_GB2312" w:cs="仿宋_GB2312"/>
          <w:b/>
          <w:bCs/>
          <w:color w:val="FF0000"/>
          <w:sz w:val="36"/>
          <w:szCs w:val="36"/>
          <w:highlight w:val="yellow"/>
        </w:rPr>
        <w:t>当“待审核学生人数”为 0 时，即表示本批次内的所有申请均已审核完成，可进入下一步操作。</w:t>
      </w:r>
    </w:p>
    <w:bookmarkEnd w:id="3"/>
    <w:bookmarkEnd w:id="6"/>
    <w:p w14:paraId="0779082E">
      <w:pPr>
        <w:pStyle w:val="3"/>
        <w:jc w:val="center"/>
        <w:rPr>
          <w:rFonts w:hint="eastAsia" w:ascii="方正楷体_GB2312" w:hAnsi="方正楷体_GB2312" w:eastAsia="方正楷体_GB2312" w:cs="方正楷体_GB2312"/>
          <w:b w:val="0"/>
          <w:bCs w:val="0"/>
        </w:rPr>
      </w:pPr>
      <w:bookmarkStart w:id="7" w:name="第二步将审核结果提交用工单位"/>
      <w:r>
        <w:rPr>
          <w:rFonts w:hint="eastAsia" w:ascii="方正楷体_GB2312" w:hAnsi="方正楷体_GB2312" w:eastAsia="方正楷体_GB2312" w:cs="方正楷体_GB2312"/>
          <w:b w:val="0"/>
          <w:bCs w:val="0"/>
        </w:rPr>
        <w:t>第二步：将审核结果提交用工单位</w:t>
      </w:r>
    </w:p>
    <w:p w14:paraId="47F8E945">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所</w:t>
      </w:r>
      <w:r>
        <w:rPr>
          <w:rFonts w:hint="eastAsia" w:ascii="仿宋_GB2312" w:hAnsi="仿宋_GB2312" w:eastAsia="仿宋_GB2312" w:cs="仿宋_GB2312"/>
          <w:b w:val="0"/>
          <w:bCs w:val="0"/>
          <w:sz w:val="28"/>
          <w:szCs w:val="28"/>
        </w:rPr>
        <w:t>有申请审核完成后，需要将审核结果整体提交给用工单位，由用工单位继续审核。</w:t>
      </w:r>
    </w:p>
    <w:p w14:paraId="616AF5F0">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操作方式为：将鼠标移至“工作流程”图中的“第2步”圆圈上，在弹出的提示框中点击“立即提交”按钮完成提交，如下图所示：</w:t>
      </w:r>
    </w:p>
    <w:p w14:paraId="341D13F1">
      <w:pPr>
        <w:pStyle w:val="7"/>
        <w:rPr>
          <w:rFonts w:hint="eastAsia" w:ascii="仿宋_GB2312" w:hAnsi="仿宋_GB2312" w:eastAsia="仿宋_GB2312" w:cs="仿宋_GB2312"/>
        </w:rPr>
      </w:pPr>
      <w:r>
        <w:rPr>
          <w:rFonts w:hint="eastAsia" w:ascii="仿宋_GB2312" w:hAnsi="仿宋_GB2312" w:eastAsia="仿宋_GB2312" w:cs="仿宋_GB2312"/>
        </w:rPr>
        <w:drawing>
          <wp:inline distT="0" distB="0" distL="114300" distR="114300">
            <wp:extent cx="5333365" cy="2799715"/>
            <wp:effectExtent l="0" t="0" r="635" b="635"/>
            <wp:docPr id="2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pic:cNvPicPr>
                      <a:picLocks noChangeAspect="1" noChangeArrowheads="1"/>
                    </pic:cNvPicPr>
                  </pic:nvPicPr>
                  <pic:blipFill>
                    <a:blip r:embed="rId8"/>
                    <a:stretch>
                      <a:fillRect/>
                    </a:stretch>
                  </pic:blipFill>
                  <pic:spPr>
                    <a:xfrm>
                      <a:off x="0" y="0"/>
                      <a:ext cx="5333365" cy="2799732"/>
                    </a:xfrm>
                    <a:prstGeom prst="rect">
                      <a:avLst/>
                    </a:prstGeom>
                    <a:noFill/>
                    <a:ln w="9525">
                      <a:noFill/>
                    </a:ln>
                  </pic:spPr>
                </pic:pic>
              </a:graphicData>
            </a:graphic>
          </wp:inline>
        </w:drawing>
      </w:r>
    </w:p>
    <w:p w14:paraId="1D745450">
      <w:pPr>
        <w:pStyle w:val="15"/>
        <w:rPr>
          <w:rFonts w:hint="eastAsia" w:ascii="仿宋_GB2312" w:hAnsi="仿宋_GB2312" w:eastAsia="仿宋_GB2312" w:cs="仿宋_GB2312"/>
        </w:rPr>
      </w:pPr>
      <w:r>
        <w:rPr>
          <w:rFonts w:hint="eastAsia" w:ascii="仿宋_GB2312" w:hAnsi="仿宋_GB2312" w:eastAsia="仿宋_GB2312" w:cs="仿宋_GB2312"/>
        </w:rPr>
        <w:t>注：</w:t>
      </w:r>
    </w:p>
    <w:p w14:paraId="29E28592">
      <w:pPr>
        <w:pStyle w:val="42"/>
        <w:numPr>
          <w:numId w:val="0"/>
        </w:numPr>
        <w:ind w:left="360" w:leftChars="0"/>
        <w:rPr>
          <w:rFonts w:hint="eastAsia" w:ascii="仿宋_GB2312" w:hAnsi="仿宋_GB2312" w:eastAsia="仿宋_GB2312" w:cs="仿宋_GB2312"/>
          <w:b/>
          <w:bCs/>
          <w:color w:val="FF0000"/>
          <w:sz w:val="36"/>
          <w:szCs w:val="36"/>
          <w:highlight w:val="yellow"/>
        </w:rPr>
      </w:pPr>
      <w:r>
        <w:rPr>
          <w:rFonts w:hint="eastAsia" w:ascii="仿宋_GB2312" w:hAnsi="仿宋_GB2312" w:eastAsia="仿宋_GB2312" w:cs="仿宋_GB2312"/>
          <w:b/>
          <w:bCs/>
          <w:color w:val="FF0000"/>
          <w:sz w:val="36"/>
          <w:szCs w:val="36"/>
          <w:highlight w:val="yellow"/>
        </w:rPr>
        <w:t>只有在“第1步”下所有申请均审核完成后，“第2步”的“立即提交”按钮才会变为可用状态。</w:t>
      </w:r>
    </w:p>
    <w:p w14:paraId="6C70D757">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rPr>
        <w:t>一旦点击“立即提交”，本批次的辅导员审核环节即告结束，之后如需再调整单条审核结果，需联系学院或学生处管理员协助处理。</w:t>
      </w:r>
      <w:bookmarkStart w:id="8" w:name="_GoBack"/>
      <w:bookmarkEnd w:id="8"/>
    </w:p>
    <w:p w14:paraId="0E7FBA7E">
      <w:pPr>
        <w:pStyle w:val="41"/>
        <w:keepNext w:val="0"/>
        <w:keepLines w:val="0"/>
        <w:pageBreakBefore w:val="0"/>
        <w:widowControl w:val="0"/>
        <w:kinsoku/>
        <w:wordWrap/>
        <w:overflowPunct/>
        <w:topLinePunct w:val="0"/>
        <w:autoSpaceDE/>
        <w:autoSpaceDN/>
        <w:bidi w:val="0"/>
        <w:adjustRightInd w:val="0"/>
        <w:snapToGrid w:val="0"/>
        <w:spacing w:after="0" w:line="600" w:lineRule="exact"/>
        <w:ind w:firstLine="560" w:firstLineChars="200"/>
        <w:textAlignment w:val="auto"/>
        <w:rPr>
          <w:rFonts w:hint="eastAsia" w:ascii="仿宋_GB2312" w:hAnsi="仿宋_GB2312" w:eastAsia="仿宋_GB2312" w:cs="仿宋_GB2312"/>
          <w:b w:val="0"/>
          <w:bCs w:val="0"/>
          <w:sz w:val="28"/>
          <w:szCs w:val="28"/>
          <w:lang w:val="en-US" w:eastAsia="zh-CN"/>
        </w:rPr>
      </w:pPr>
    </w:p>
    <w:p w14:paraId="69538A79">
      <w:pPr>
        <w:pStyle w:val="42"/>
        <w:numPr>
          <w:ilvl w:val="0"/>
          <w:numId w:val="0"/>
        </w:numPr>
        <w:rPr>
          <w:rFonts w:hint="eastAsia" w:ascii="仿宋_GB2312" w:hAnsi="仿宋_GB2312" w:eastAsia="仿宋_GB2312" w:cs="仿宋_GB2312"/>
          <w:lang w:eastAsia="zh-CN"/>
        </w:rPr>
      </w:pPr>
    </w:p>
    <w:bookmarkEnd w:id="0"/>
    <w:bookmarkEnd w:id="7"/>
    <w:sectPr>
      <w:footnotePr>
        <w:numRestart w:val="eachSect"/>
      </w:footnotePr>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ptos">
    <w:altName w:val="Segoe Print"/>
    <w:panose1 w:val="020B0004020202020204"/>
    <w:charset w:val="00"/>
    <w:family w:val="swiss"/>
    <w:pitch w:val="default"/>
    <w:sig w:usb0="00000000" w:usb1="00000000" w:usb2="00000000" w:usb3="00000000" w:csb0="0000019F" w:csb1="00000000"/>
    <w:embedRegular r:id="rId1" w:fontKey="{4E9FC6C6-DD21-4455-884D-933DE7F7D44C}"/>
  </w:font>
  <w:font w:name="Segoe Print">
    <w:panose1 w:val="02000600000000000000"/>
    <w:charset w:val="00"/>
    <w:family w:val="auto"/>
    <w:pitch w:val="default"/>
    <w:sig w:usb0="0000028F" w:usb1="00000000" w:usb2="00000000" w:usb3="00000000" w:csb0="2000009F" w:csb1="47010000"/>
  </w:font>
  <w:font w:name="等线">
    <w:panose1 w:val="02010600030101010101"/>
    <w:charset w:val="86"/>
    <w:family w:val="auto"/>
    <w:pitch w:val="default"/>
    <w:sig w:usb0="A00002BF" w:usb1="38CF7CFA" w:usb2="00000016" w:usb3="00000000" w:csb0="0004000F" w:csb1="00000000"/>
    <w:embedRegular r:id="rId2" w:fontKey="{260452F8-381F-4B28-BCBE-EC892334EF3D}"/>
  </w:font>
  <w:font w:name="Aptos Display">
    <w:altName w:val="Segoe Print"/>
    <w:panose1 w:val="020B0004020202020204"/>
    <w:charset w:val="00"/>
    <w:family w:val="swiss"/>
    <w:pitch w:val="default"/>
    <w:sig w:usb0="00000000" w:usb1="00000000" w:usb2="00000000" w:usb3="00000000" w:csb0="0000019F" w:csb1="00000000"/>
  </w:font>
  <w:font w:name="等线 Light">
    <w:panose1 w:val="02010600030101010101"/>
    <w:charset w:val="86"/>
    <w:family w:val="auto"/>
    <w:pitch w:val="default"/>
    <w:sig w:usb0="A00002BF" w:usb1="38CF7CFA" w:usb2="00000016" w:usb3="00000000" w:csb0="0004000F" w:csb1="00000000"/>
  </w:font>
  <w:font w:name="Consolas">
    <w:panose1 w:val="020B0609020204030204"/>
    <w:charset w:val="00"/>
    <w:family w:val="auto"/>
    <w:pitch w:val="default"/>
    <w:sig w:usb0="E00006FF" w:usb1="0000FCFF" w:usb2="00000001" w:usb3="00000000" w:csb0="6000019F" w:csb1="DFD70000"/>
  </w:font>
  <w:font w:name="+西文标题">
    <w:altName w:val="Segoe Print"/>
    <w:panose1 w:val="00000000000000000000"/>
    <w:charset w:val="00"/>
    <w:family w:val="auto"/>
    <w:pitch w:val="default"/>
    <w:sig w:usb0="00000000" w:usb1="00000000" w:usb2="00000000" w:usb3="00000000" w:csb0="00000000" w:csb1="00000000"/>
  </w:font>
  <w:font w:name="+中文标题">
    <w:altName w:val="Segoe Print"/>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embedRegular r:id="rId3" w:fontKey="{C7A02555-8CF3-4797-AA11-963372B02FC6}"/>
  </w:font>
  <w:font w:name="方正小标宋简体">
    <w:panose1 w:val="02010601030101010101"/>
    <w:charset w:val="86"/>
    <w:family w:val="auto"/>
    <w:pitch w:val="default"/>
    <w:sig w:usb0="00000001" w:usb1="080E0000" w:usb2="00000000" w:usb3="00000000" w:csb0="00040000" w:csb1="00000000"/>
  </w:font>
  <w:font w:name="方正楷体_GB2312">
    <w:panose1 w:val="02000000000000000000"/>
    <w:charset w:val="86"/>
    <w:family w:val="auto"/>
    <w:pitch w:val="default"/>
    <w:sig w:usb0="A00002BF" w:usb1="184F6CFA" w:usb2="00000012" w:usb3="00000000" w:csb0="00040001" w:csb1="00000000"/>
    <w:embedRegular r:id="rId4" w:fontKey="{A6903CD6-CDA2-491C-950A-AE3C1C064E01}"/>
  </w:font>
  <w:font w:name="Symbol">
    <w:panose1 w:val="05050102010706020507"/>
    <w:charset w:val="00"/>
    <w:family w:val="auto"/>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88" w:lineRule="auto"/>
      </w:pPr>
      <w:r>
        <w:separator/>
      </w:r>
    </w:p>
  </w:footnote>
  <w:footnote w:type="continuationSeparator" w:id="1">
    <w:p>
      <w:pPr>
        <w:spacing w:before="0" w:after="0" w:line="28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A99411"/>
    <w:multiLevelType w:val="multilevel"/>
    <w:tmpl w:val="00A99411"/>
    <w:lvl w:ilvl="0" w:tentative="0">
      <w:start w:val="1"/>
      <w:numFmt w:val="decimal"/>
      <w:lvlText w:val="%1."/>
      <w:lvlJc w:val="left"/>
      <w:pPr>
        <w:ind w:left="720" w:hanging="360"/>
      </w:pPr>
    </w:lvl>
    <w:lvl w:ilvl="1" w:tentative="0">
      <w:start w:val="1"/>
      <w:numFmt w:val="decimal"/>
      <w:lvlText w:val="%2."/>
      <w:lvlJc w:val="left"/>
      <w:pPr>
        <w:ind w:left="1440" w:hanging="360"/>
      </w:pPr>
    </w:lvl>
    <w:lvl w:ilvl="2" w:tentative="0">
      <w:start w:val="1"/>
      <w:numFmt w:val="decimal"/>
      <w:lvlText w:val="%3."/>
      <w:lvlJc w:val="left"/>
      <w:pPr>
        <w:ind w:left="2160" w:hanging="360"/>
      </w:pPr>
    </w:lvl>
    <w:lvl w:ilvl="3" w:tentative="0">
      <w:start w:val="1"/>
      <w:numFmt w:val="decimal"/>
      <w:lvlText w:val="%4."/>
      <w:lvlJc w:val="left"/>
      <w:pPr>
        <w:ind w:left="2880" w:hanging="360"/>
      </w:pPr>
    </w:lvl>
    <w:lvl w:ilvl="4" w:tentative="0">
      <w:start w:val="1"/>
      <w:numFmt w:val="decimal"/>
      <w:lvlText w:val="%5."/>
      <w:lvlJc w:val="left"/>
      <w:pPr>
        <w:ind w:left="3600" w:hanging="360"/>
      </w:pPr>
    </w:lvl>
    <w:lvl w:ilvl="5" w:tentative="0">
      <w:start w:val="1"/>
      <w:numFmt w:val="decimal"/>
      <w:lvlText w:val="%6."/>
      <w:lvlJc w:val="left"/>
      <w:pPr>
        <w:ind w:left="4320" w:hanging="360"/>
      </w:pPr>
    </w:lvl>
    <w:lvl w:ilvl="6" w:tentative="0">
      <w:start w:val="1"/>
      <w:numFmt w:val="decimal"/>
      <w:lvlText w:val="%7."/>
      <w:lvlJc w:val="left"/>
      <w:pPr>
        <w:ind w:left="5040" w:hanging="360"/>
      </w:pPr>
    </w:lvl>
    <w:lvl w:ilvl="7" w:tentative="0">
      <w:start w:val="1"/>
      <w:numFmt w:val="decimal"/>
      <w:lvlText w:val="%8."/>
      <w:lvlJc w:val="left"/>
      <w:pPr>
        <w:ind w:left="5760" w:hanging="360"/>
      </w:pPr>
    </w:lvl>
    <w:lvl w:ilvl="8" w:tentative="0">
      <w:start w:val="1"/>
      <w:numFmt w:val="decimal"/>
      <w:lvlText w:val="%9."/>
      <w:lvlJc w:val="left"/>
      <w:pPr>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drawingGridHorizontalSpacing w:val="360"/>
  <w:drawingGridVerticalSpacing w:val="360"/>
  <w:displayHorizontalDrawingGridEvery w:val="0"/>
  <w:displayVerticalDrawingGridEvery w:val="0"/>
  <w:characterSpacingControl w:val="doNotCompress"/>
  <w:footnotePr>
    <w:numRestart w:val="eachSect"/>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20131"/>
    <w:rsid w:val="07CF4038"/>
    <w:rsid w:val="10AD5132"/>
    <w:rsid w:val="13C344C1"/>
    <w:rsid w:val="16C60CFC"/>
    <w:rsid w:val="272C03B2"/>
    <w:rsid w:val="2A1A518F"/>
    <w:rsid w:val="2ED578D6"/>
    <w:rsid w:val="32821B23"/>
    <w:rsid w:val="395D6E46"/>
    <w:rsid w:val="39E11825"/>
    <w:rsid w:val="39FA75F0"/>
    <w:rsid w:val="42D9578F"/>
    <w:rsid w:val="43996E16"/>
    <w:rsid w:val="44166A5A"/>
    <w:rsid w:val="492F7E83"/>
    <w:rsid w:val="4FAE1D52"/>
    <w:rsid w:val="5842572D"/>
    <w:rsid w:val="5FBB029F"/>
    <w:rsid w:val="65442AE4"/>
    <w:rsid w:val="68F838F0"/>
    <w:rsid w:val="70567B70"/>
    <w:rsid w:val="72E2393D"/>
    <w:rsid w:val="791658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qFormat="1"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9"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after="20" w:afterLines="20" w:line="288" w:lineRule="auto"/>
      <w:jc w:val="both"/>
    </w:pPr>
    <w:rPr>
      <w:rFonts w:asciiTheme="minorAscii" w:hAnsiTheme="minorAscii" w:eastAsiaTheme="minorEastAsia" w:cstheme="minorBidi"/>
      <w:kern w:val="2"/>
      <w:sz w:val="24"/>
      <w:szCs w:val="24"/>
      <w:lang w:val="en-US" w:eastAsia="zh-CN" w:bidi="ar-SA"/>
    </w:rPr>
  </w:style>
  <w:style w:type="paragraph" w:styleId="2">
    <w:name w:val="heading 1"/>
    <w:basedOn w:val="1"/>
    <w:next w:val="1"/>
    <w:link w:val="49"/>
    <w:qFormat/>
    <w:uiPriority w:val="0"/>
    <w:pPr>
      <w:keepNext/>
      <w:keepLines/>
      <w:adjustRightInd w:val="0"/>
      <w:snapToGrid w:val="0"/>
      <w:spacing w:beforeLines="0" w:beforeAutospacing="0" w:after="80" w:afterLines="80" w:afterAutospacing="0" w:line="288" w:lineRule="auto"/>
      <w:outlineLvl w:val="0"/>
    </w:pPr>
    <w:rPr>
      <w:b/>
      <w:bCs/>
      <w:kern w:val="44"/>
      <w:sz w:val="36"/>
      <w:szCs w:val="36"/>
    </w:rPr>
  </w:style>
  <w:style w:type="paragraph" w:styleId="3">
    <w:name w:val="heading 2"/>
    <w:basedOn w:val="1"/>
    <w:next w:val="1"/>
    <w:link w:val="50"/>
    <w:unhideWhenUsed/>
    <w:qFormat/>
    <w:uiPriority w:val="0"/>
    <w:pPr>
      <w:keepNext/>
      <w:keepLines/>
      <w:spacing w:before="120" w:beforeLines="120" w:beforeAutospacing="0" w:after="80" w:afterLines="80" w:afterAutospacing="0" w:line="288" w:lineRule="auto"/>
      <w:outlineLvl w:val="1"/>
    </w:pPr>
    <w:rPr>
      <w:b/>
      <w:bCs/>
      <w:sz w:val="32"/>
      <w:szCs w:val="32"/>
    </w:rPr>
  </w:style>
  <w:style w:type="paragraph" w:styleId="4">
    <w:name w:val="heading 3"/>
    <w:basedOn w:val="1"/>
    <w:next w:val="1"/>
    <w:link w:val="51"/>
    <w:unhideWhenUsed/>
    <w:qFormat/>
    <w:uiPriority w:val="0"/>
    <w:pPr>
      <w:keepNext/>
      <w:keepLines/>
      <w:spacing w:before="120" w:beforeLines="120" w:beforeAutospacing="0" w:after="80" w:afterLines="80" w:afterAutospacing="0" w:line="288" w:lineRule="auto"/>
      <w:outlineLvl w:val="2"/>
    </w:pPr>
    <w:rPr>
      <w:b/>
      <w:bCs/>
      <w:sz w:val="30"/>
      <w:szCs w:val="30"/>
    </w:rPr>
  </w:style>
  <w:style w:type="paragraph" w:styleId="5">
    <w:name w:val="heading 4"/>
    <w:basedOn w:val="1"/>
    <w:next w:val="1"/>
    <w:link w:val="52"/>
    <w:unhideWhenUsed/>
    <w:qFormat/>
    <w:uiPriority w:val="0"/>
    <w:pPr>
      <w:keepNext/>
      <w:keepLines/>
      <w:spacing w:before="120" w:beforeLines="120" w:beforeAutospacing="0" w:after="80" w:afterLines="80" w:afterAutospacing="0" w:line="288" w:lineRule="auto"/>
      <w:outlineLvl w:val="3"/>
    </w:pPr>
    <w:rPr>
      <w:b/>
      <w:bCs/>
      <w:sz w:val="28"/>
      <w:szCs w:val="28"/>
    </w:rPr>
  </w:style>
  <w:style w:type="paragraph" w:styleId="6">
    <w:name w:val="heading 5"/>
    <w:basedOn w:val="1"/>
    <w:next w:val="7"/>
    <w:link w:val="53"/>
    <w:unhideWhenUsed/>
    <w:qFormat/>
    <w:uiPriority w:val="0"/>
    <w:pPr>
      <w:keepNext/>
      <w:keepLines/>
      <w:spacing w:before="120" w:beforeLines="120" w:beforeAutospacing="0" w:after="80" w:afterLines="80" w:afterAutospacing="0" w:line="288" w:lineRule="auto"/>
      <w:outlineLvl w:val="4"/>
    </w:pPr>
    <w:rPr>
      <w:b/>
      <w:bCs/>
    </w:rPr>
  </w:style>
  <w:style w:type="paragraph" w:styleId="8">
    <w:name w:val="heading 6"/>
    <w:basedOn w:val="1"/>
    <w:next w:val="7"/>
    <w:link w:val="54"/>
    <w:unhideWhenUsed/>
    <w:qFormat/>
    <w:uiPriority w:val="0"/>
    <w:pPr>
      <w:keepNext/>
      <w:keepLines/>
      <w:spacing w:before="120" w:beforeLines="120" w:beforeAutospacing="0" w:after="80" w:afterLines="80" w:afterAutospacing="0" w:line="288" w:lineRule="auto"/>
      <w:outlineLvl w:val="5"/>
    </w:pPr>
    <w:rPr>
      <w:rFonts w:asciiTheme="minorAscii" w:hAnsiTheme="minorAscii" w:eastAsiaTheme="minorEastAsia"/>
      <w:b/>
      <w:bCs/>
    </w:rPr>
  </w:style>
  <w:style w:type="paragraph" w:styleId="9">
    <w:name w:val="heading 7"/>
    <w:basedOn w:val="1"/>
    <w:next w:val="7"/>
    <w:link w:val="55"/>
    <w:unhideWhenUsed/>
    <w:qFormat/>
    <w:uiPriority w:val="0"/>
    <w:pPr>
      <w:keepNext/>
      <w:keepLines/>
      <w:spacing w:before="120" w:beforeLines="120" w:beforeAutospacing="0" w:after="80" w:afterLines="80" w:afterAutospacing="0" w:line="288" w:lineRule="auto"/>
      <w:outlineLvl w:val="6"/>
    </w:pPr>
    <w:rPr>
      <w:rFonts w:asciiTheme="minorAscii" w:hAnsiTheme="minorAscii" w:eastAsiaTheme="minorEastAsia"/>
      <w:b/>
      <w:bCs/>
    </w:rPr>
  </w:style>
  <w:style w:type="paragraph" w:styleId="10">
    <w:name w:val="heading 8"/>
    <w:basedOn w:val="1"/>
    <w:next w:val="7"/>
    <w:link w:val="56"/>
    <w:unhideWhenUsed/>
    <w:qFormat/>
    <w:uiPriority w:val="0"/>
    <w:pPr>
      <w:keepNext/>
      <w:keepLines/>
      <w:spacing w:before="120" w:beforeLines="120" w:beforeAutospacing="0" w:after="80" w:afterLines="80" w:afterAutospacing="0" w:line="288" w:lineRule="auto"/>
      <w:outlineLvl w:val="7"/>
    </w:pPr>
    <w:rPr>
      <w:rFonts w:asciiTheme="minorAscii" w:hAnsiTheme="minorAscii" w:eastAsiaTheme="minorEastAsia"/>
      <w:b/>
      <w:bCs/>
    </w:rPr>
  </w:style>
  <w:style w:type="paragraph" w:styleId="11">
    <w:name w:val="heading 9"/>
    <w:basedOn w:val="1"/>
    <w:next w:val="7"/>
    <w:link w:val="57"/>
    <w:unhideWhenUsed/>
    <w:qFormat/>
    <w:uiPriority w:val="0"/>
    <w:pPr>
      <w:keepNext/>
      <w:keepLines/>
      <w:spacing w:before="120" w:beforeLines="120" w:beforeAutospacing="0" w:after="80" w:afterLines="80" w:afterAutospacing="0" w:line="288" w:lineRule="auto"/>
      <w:outlineLvl w:val="8"/>
    </w:pPr>
    <w:rPr>
      <w:rFonts w:asciiTheme="minorAscii" w:hAnsiTheme="minorAscii" w:eastAsiaTheme="minorEastAsia"/>
      <w:b/>
      <w:bCs/>
      <w:sz w:val="24"/>
    </w:rPr>
  </w:style>
  <w:style w:type="character" w:default="1" w:styleId="32">
    <w:name w:val="Default Paragraph Font"/>
    <w:semiHidden/>
    <w:qFormat/>
    <w:uiPriority w:val="0"/>
  </w:style>
  <w:style w:type="table" w:default="1" w:styleId="31">
    <w:name w:val="Normal Table"/>
    <w:autoRedefine/>
    <w:semiHidden/>
    <w:qFormat/>
    <w:uiPriority w:val="0"/>
    <w:tblPr>
      <w:tblCellMar>
        <w:top w:w="0" w:type="dxa"/>
        <w:left w:w="108" w:type="dxa"/>
        <w:bottom w:w="0" w:type="dxa"/>
        <w:right w:w="108" w:type="dxa"/>
      </w:tblCellMar>
    </w:tblPr>
  </w:style>
  <w:style w:type="paragraph" w:styleId="7">
    <w:name w:val="Body Text"/>
    <w:basedOn w:val="1"/>
    <w:link w:val="66"/>
    <w:qFormat/>
    <w:uiPriority w:val="0"/>
    <w:pPr>
      <w:spacing w:after="120" w:afterLines="0" w:afterAutospacing="0"/>
    </w:pPr>
  </w:style>
  <w:style w:type="paragraph" w:styleId="12">
    <w:name w:val="caption"/>
    <w:basedOn w:val="1"/>
    <w:next w:val="1"/>
    <w:unhideWhenUsed/>
    <w:qFormat/>
    <w:uiPriority w:val="0"/>
    <w:pPr>
      <w:ind w:firstLine="0" w:firstLineChars="0"/>
    </w:pPr>
    <w:rPr>
      <w:rFonts w:cs="Times New Roman" w:asciiTheme="minorAscii" w:hAnsiTheme="minorAscii" w:eastAsiaTheme="minorEastAsia"/>
      <w:sz w:val="24"/>
    </w:rPr>
  </w:style>
  <w:style w:type="paragraph" w:styleId="13">
    <w:name w:val="annotation text"/>
    <w:basedOn w:val="1"/>
    <w:qFormat/>
    <w:uiPriority w:val="0"/>
    <w:pPr>
      <w:jc w:val="left"/>
    </w:pPr>
    <w:rPr>
      <w:color w:val="252525" w:themeColor="text1" w:themeTint="D9"/>
    </w:rPr>
  </w:style>
  <w:style w:type="paragraph" w:styleId="14">
    <w:name w:val="Salutation"/>
    <w:basedOn w:val="1"/>
    <w:next w:val="1"/>
    <w:qFormat/>
    <w:uiPriority w:val="0"/>
  </w:style>
  <w:style w:type="paragraph" w:styleId="15">
    <w:name w:val="Block Text"/>
    <w:basedOn w:val="7"/>
    <w:next w:val="7"/>
    <w:unhideWhenUsed/>
    <w:qFormat/>
    <w:uiPriority w:val="9"/>
    <w:pPr>
      <w:spacing w:before="100" w:after="100"/>
      <w:ind w:left="480" w:right="480" w:firstLine="0"/>
    </w:pPr>
  </w:style>
  <w:style w:type="paragraph" w:styleId="16">
    <w:name w:val="toc 3"/>
    <w:basedOn w:val="1"/>
    <w:next w:val="1"/>
    <w:qFormat/>
    <w:uiPriority w:val="0"/>
    <w:pPr>
      <w:ind w:left="840" w:leftChars="400"/>
    </w:pPr>
  </w:style>
  <w:style w:type="paragraph" w:styleId="17">
    <w:name w:val="Date"/>
    <w:basedOn w:val="1"/>
    <w:next w:val="1"/>
    <w:qFormat/>
    <w:uiPriority w:val="0"/>
    <w:pPr>
      <w:ind w:firstLine="0" w:firstLineChars="0"/>
      <w:jc w:val="right"/>
    </w:pPr>
    <w:rPr>
      <w:color w:val="252525" w:themeColor="text1" w:themeTint="D9"/>
    </w:rPr>
  </w:style>
  <w:style w:type="paragraph" w:styleId="18">
    <w:name w:val="endnote text"/>
    <w:basedOn w:val="1"/>
    <w:qFormat/>
    <w:uiPriority w:val="0"/>
    <w:pPr>
      <w:jc w:val="left"/>
    </w:pPr>
    <w:rPr>
      <w:color w:val="252525" w:themeColor="text1" w:themeTint="D9"/>
    </w:rPr>
  </w:style>
  <w:style w:type="paragraph" w:styleId="19">
    <w:name w:val="Balloon Text"/>
    <w:basedOn w:val="1"/>
    <w:qFormat/>
    <w:uiPriority w:val="0"/>
    <w:rPr>
      <w:sz w:val="18"/>
      <w:szCs w:val="18"/>
    </w:rPr>
  </w:style>
  <w:style w:type="paragraph" w:styleId="20">
    <w:name w:val="footer"/>
    <w:basedOn w:val="1"/>
    <w:qFormat/>
    <w:uiPriority w:val="0"/>
    <w:pPr>
      <w:tabs>
        <w:tab w:val="center" w:pos="4153"/>
        <w:tab w:val="right" w:pos="8306"/>
      </w:tabs>
      <w:ind w:firstLine="0" w:firstLineChars="0"/>
      <w:jc w:val="left"/>
    </w:pPr>
    <w:rPr>
      <w:sz w:val="18"/>
      <w:szCs w:val="18"/>
    </w:rPr>
  </w:style>
  <w:style w:type="paragraph" w:styleId="2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pacing w:line="240" w:lineRule="auto"/>
    </w:pPr>
    <w:rPr>
      <w:sz w:val="18"/>
      <w:szCs w:val="18"/>
    </w:rPr>
  </w:style>
  <w:style w:type="paragraph" w:styleId="22">
    <w:name w:val="Signature"/>
    <w:basedOn w:val="1"/>
    <w:qFormat/>
    <w:uiPriority w:val="0"/>
    <w:pPr>
      <w:ind w:firstLine="0" w:firstLineChars="0"/>
      <w:jc w:val="right"/>
    </w:pPr>
    <w:rPr>
      <w:color w:val="252525" w:themeColor="text1" w:themeTint="D9"/>
    </w:rPr>
  </w:style>
  <w:style w:type="paragraph" w:styleId="23">
    <w:name w:val="toc 1"/>
    <w:basedOn w:val="1"/>
    <w:next w:val="1"/>
    <w:qFormat/>
    <w:uiPriority w:val="0"/>
  </w:style>
  <w:style w:type="paragraph" w:styleId="24">
    <w:name w:val="Subtitle"/>
    <w:basedOn w:val="1"/>
    <w:next w:val="7"/>
    <w:link w:val="44"/>
    <w:qFormat/>
    <w:uiPriority w:val="0"/>
    <w:pPr>
      <w:spacing w:before="240" w:beforeLines="0" w:beforeAutospacing="0" w:after="60" w:afterLines="0" w:afterAutospacing="0" w:line="312" w:lineRule="auto"/>
      <w:jc w:val="center"/>
      <w:outlineLvl w:val="1"/>
    </w:pPr>
    <w:rPr>
      <w:rFonts w:asciiTheme="majorAscii" w:hAnsiTheme="majorAscii" w:eastAsiaTheme="majorEastAsia"/>
      <w:b/>
      <w:kern w:val="28"/>
      <w:sz w:val="32"/>
      <w:szCs w:val="32"/>
    </w:rPr>
  </w:style>
  <w:style w:type="paragraph" w:styleId="25">
    <w:name w:val="footnote text"/>
    <w:basedOn w:val="1"/>
    <w:qFormat/>
    <w:uiPriority w:val="0"/>
    <w:pPr>
      <w:jc w:val="left"/>
    </w:pPr>
    <w:rPr>
      <w:rFonts w:asciiTheme="minorAscii" w:hAnsiTheme="minorAscii" w:eastAsiaTheme="minorEastAsia"/>
      <w:sz w:val="24"/>
      <w:szCs w:val="24"/>
    </w:rPr>
  </w:style>
  <w:style w:type="paragraph" w:styleId="26">
    <w:name w:val="toc 2"/>
    <w:basedOn w:val="1"/>
    <w:next w:val="1"/>
    <w:qFormat/>
    <w:uiPriority w:val="0"/>
    <w:pPr>
      <w:ind w:left="420" w:leftChars="200"/>
    </w:pPr>
  </w:style>
  <w:style w:type="paragraph" w:styleId="27">
    <w:name w:val="HTML Preformatted"/>
    <w:basedOn w:val="1"/>
    <w:qFormat/>
    <w:uiPriority w:val="0"/>
    <w:rPr>
      <w:rFonts w:ascii="Courier New" w:hAnsi="Courier New"/>
      <w:sz w:val="20"/>
    </w:rPr>
  </w:style>
  <w:style w:type="paragraph" w:styleId="28">
    <w:name w:val="Normal (Web)"/>
    <w:basedOn w:val="1"/>
    <w:qFormat/>
    <w:uiPriority w:val="0"/>
    <w:rPr>
      <w:sz w:val="24"/>
    </w:rPr>
  </w:style>
  <w:style w:type="paragraph" w:styleId="29">
    <w:name w:val="Title"/>
    <w:basedOn w:val="1"/>
    <w:link w:val="43"/>
    <w:qFormat/>
    <w:uiPriority w:val="0"/>
    <w:pPr>
      <w:adjustRightInd w:val="0"/>
      <w:snapToGrid w:val="0"/>
      <w:spacing w:beforeLines="0" w:beforeAutospacing="0" w:after="100" w:afterLines="100" w:afterAutospacing="0"/>
      <w:jc w:val="center"/>
      <w:outlineLvl w:val="0"/>
    </w:pPr>
    <w:rPr>
      <w:rFonts w:asciiTheme="majorAscii" w:hAnsiTheme="majorAscii" w:eastAsiaTheme="majorEastAsia"/>
      <w:b/>
      <w:bCs/>
      <w:sz w:val="44"/>
      <w:szCs w:val="44"/>
    </w:rPr>
  </w:style>
  <w:style w:type="paragraph" w:styleId="30">
    <w:name w:val="annotation subject"/>
    <w:basedOn w:val="13"/>
    <w:next w:val="13"/>
    <w:qFormat/>
    <w:uiPriority w:val="0"/>
    <w:rPr>
      <w:b/>
      <w:color w:val="252525" w:themeColor="text1" w:themeTint="D9"/>
    </w:rPr>
  </w:style>
  <w:style w:type="character" w:styleId="33">
    <w:name w:val="Strong"/>
    <w:basedOn w:val="32"/>
    <w:qFormat/>
    <w:uiPriority w:val="0"/>
    <w:rPr>
      <w:rFonts w:asciiTheme="minorAscii" w:hAnsiTheme="minorAscii" w:eastAsiaTheme="minorEastAsia"/>
      <w:b/>
    </w:rPr>
  </w:style>
  <w:style w:type="character" w:styleId="34">
    <w:name w:val="endnote reference"/>
    <w:basedOn w:val="32"/>
    <w:qFormat/>
    <w:uiPriority w:val="0"/>
    <w:rPr>
      <w:rFonts w:asciiTheme="minorAscii" w:hAnsiTheme="minorAscii" w:eastAsiaTheme="minorEastAsia"/>
      <w:color w:val="252525" w:themeColor="text1" w:themeTint="D9"/>
      <w:vertAlign w:val="superscript"/>
    </w:rPr>
  </w:style>
  <w:style w:type="character" w:styleId="35">
    <w:name w:val="page number"/>
    <w:qFormat/>
    <w:uiPriority w:val="0"/>
    <w:rPr>
      <w:rFonts w:cs="Times New Roman" w:asciiTheme="minorAscii" w:hAnsiTheme="minorAscii" w:eastAsiaTheme="minorEastAsia"/>
      <w:color w:val="252525" w:themeColor="text1" w:themeTint="D9"/>
      <w:spacing w:val="-6"/>
      <w:kern w:val="2"/>
      <w:sz w:val="28"/>
      <w:szCs w:val="28"/>
      <w:lang w:val="en-US" w:eastAsia="zh-CN" w:bidi="ar-SA"/>
    </w:rPr>
  </w:style>
  <w:style w:type="character" w:styleId="36">
    <w:name w:val="FollowedHyperlink"/>
    <w:basedOn w:val="32"/>
    <w:qFormat/>
    <w:uiPriority w:val="0"/>
    <w:rPr>
      <w:rFonts w:cs="Times New Roman" w:asciiTheme="minorAscii" w:hAnsiTheme="minorAscii" w:eastAsiaTheme="minorEastAsia"/>
      <w:color w:val="800080"/>
      <w:spacing w:val="-6"/>
      <w:kern w:val="2"/>
      <w:sz w:val="24"/>
      <w:szCs w:val="24"/>
      <w:u w:val="single"/>
      <w:lang w:val="en-US" w:eastAsia="zh-CN" w:bidi="ar-SA"/>
    </w:rPr>
  </w:style>
  <w:style w:type="character" w:styleId="37">
    <w:name w:val="Emphasis"/>
    <w:basedOn w:val="32"/>
    <w:qFormat/>
    <w:uiPriority w:val="0"/>
    <w:rPr>
      <w:i/>
    </w:rPr>
  </w:style>
  <w:style w:type="character" w:styleId="38">
    <w:name w:val="Hyperlink"/>
    <w:basedOn w:val="32"/>
    <w:qFormat/>
    <w:uiPriority w:val="0"/>
    <w:rPr>
      <w:rFonts w:cs="Times New Roman" w:asciiTheme="minorAscii" w:hAnsiTheme="minorAscii" w:eastAsiaTheme="minorEastAsia"/>
      <w:caps/>
      <w:color w:val="0000FF"/>
      <w:spacing w:val="-6"/>
      <w:kern w:val="2"/>
      <w:sz w:val="24"/>
      <w:szCs w:val="24"/>
      <w:u w:val="single"/>
      <w:lang w:val="en-US" w:eastAsia="zh-CN" w:bidi="ar-SA"/>
    </w:rPr>
  </w:style>
  <w:style w:type="character" w:styleId="39">
    <w:name w:val="annotation reference"/>
    <w:basedOn w:val="32"/>
    <w:qFormat/>
    <w:uiPriority w:val="0"/>
    <w:rPr>
      <w:rFonts w:asciiTheme="minorAscii" w:hAnsiTheme="minorAscii" w:eastAsiaTheme="minorEastAsia"/>
      <w:color w:val="252525" w:themeColor="text1" w:themeTint="D9"/>
      <w:sz w:val="21"/>
      <w:szCs w:val="21"/>
    </w:rPr>
  </w:style>
  <w:style w:type="character" w:styleId="40">
    <w:name w:val="footnote reference"/>
    <w:basedOn w:val="32"/>
    <w:qFormat/>
    <w:uiPriority w:val="0"/>
    <w:rPr>
      <w:rFonts w:asciiTheme="minorAscii" w:hAnsiTheme="minorAscii" w:eastAsiaTheme="minorEastAsia"/>
      <w:color w:val="252525" w:themeColor="text1" w:themeTint="D9"/>
      <w:vertAlign w:val="superscript"/>
    </w:rPr>
  </w:style>
  <w:style w:type="paragraph" w:customStyle="1" w:styleId="41">
    <w:name w:val="First Paragraph"/>
    <w:basedOn w:val="7"/>
    <w:next w:val="7"/>
    <w:qFormat/>
    <w:uiPriority w:val="0"/>
  </w:style>
  <w:style w:type="paragraph" w:customStyle="1" w:styleId="42">
    <w:name w:val="Compact"/>
    <w:basedOn w:val="7"/>
    <w:qFormat/>
    <w:uiPriority w:val="0"/>
    <w:pPr>
      <w:spacing w:before="36" w:after="36"/>
    </w:pPr>
  </w:style>
  <w:style w:type="character" w:customStyle="1" w:styleId="43">
    <w:name w:val="Title Char"/>
    <w:link w:val="29"/>
    <w:qFormat/>
    <w:uiPriority w:val="10"/>
    <w:rPr>
      <w:rFonts w:asciiTheme="majorAscii" w:hAnsiTheme="majorAscii" w:eastAsiaTheme="majorEastAsia"/>
      <w:b/>
      <w:bCs/>
      <w:sz w:val="44"/>
      <w:szCs w:val="44"/>
    </w:rPr>
  </w:style>
  <w:style w:type="character" w:customStyle="1" w:styleId="44">
    <w:name w:val="Subtitle Char"/>
    <w:link w:val="24"/>
    <w:uiPriority w:val="11"/>
    <w:rPr>
      <w:rFonts w:asciiTheme="majorAscii" w:hAnsiTheme="majorAscii" w:eastAsiaTheme="majorEastAsia"/>
      <w:b/>
      <w:kern w:val="28"/>
      <w:sz w:val="32"/>
      <w:szCs w:val="32"/>
    </w:rPr>
  </w:style>
  <w:style w:type="paragraph" w:customStyle="1" w:styleId="45">
    <w:name w:val="Author"/>
    <w:basedOn w:val="29"/>
    <w:next w:val="7"/>
    <w:qFormat/>
    <w:uiPriority w:val="0"/>
    <w:pPr>
      <w:keepNext/>
      <w:keepLines/>
    </w:pPr>
    <w:rPr>
      <w:sz w:val="24"/>
      <w:szCs w:val="24"/>
    </w:rPr>
  </w:style>
  <w:style w:type="paragraph" w:customStyle="1" w:styleId="46">
    <w:name w:val="Abstract Title"/>
    <w:basedOn w:val="1"/>
    <w:next w:val="47"/>
    <w:qFormat/>
    <w:uiPriority w:val="0"/>
    <w:pPr>
      <w:keepNext/>
      <w:keepLines/>
      <w:spacing w:before="300" w:after="0"/>
      <w:jc w:val="center"/>
    </w:pPr>
    <w:rPr>
      <w:b/>
      <w:sz w:val="20"/>
      <w:szCs w:val="20"/>
    </w:rPr>
  </w:style>
  <w:style w:type="paragraph" w:customStyle="1" w:styleId="47">
    <w:name w:val="Abstract"/>
    <w:basedOn w:val="1"/>
    <w:next w:val="7"/>
    <w:qFormat/>
    <w:uiPriority w:val="0"/>
    <w:pPr>
      <w:keepNext/>
      <w:keepLines/>
      <w:spacing w:before="100" w:after="300"/>
    </w:pPr>
    <w:rPr>
      <w:sz w:val="20"/>
      <w:szCs w:val="20"/>
    </w:rPr>
  </w:style>
  <w:style w:type="paragraph" w:customStyle="1" w:styleId="48">
    <w:name w:val="Bibliography"/>
    <w:basedOn w:val="1"/>
    <w:qFormat/>
    <w:uiPriority w:val="0"/>
  </w:style>
  <w:style w:type="character" w:customStyle="1" w:styleId="49">
    <w:name w:val="Heading 1 Char"/>
    <w:link w:val="2"/>
    <w:uiPriority w:val="9"/>
    <w:rPr>
      <w:b/>
      <w:bCs/>
      <w:kern w:val="44"/>
      <w:sz w:val="36"/>
      <w:szCs w:val="36"/>
    </w:rPr>
  </w:style>
  <w:style w:type="character" w:customStyle="1" w:styleId="50">
    <w:name w:val="Heading 2 Char"/>
    <w:link w:val="3"/>
    <w:semiHidden/>
    <w:uiPriority w:val="9"/>
    <w:rPr>
      <w:b/>
      <w:bCs/>
      <w:sz w:val="32"/>
      <w:szCs w:val="32"/>
    </w:rPr>
  </w:style>
  <w:style w:type="character" w:customStyle="1" w:styleId="51">
    <w:name w:val="Heading 3 Char"/>
    <w:link w:val="4"/>
    <w:semiHidden/>
    <w:uiPriority w:val="9"/>
    <w:rPr>
      <w:b/>
      <w:bCs/>
      <w:sz w:val="30"/>
      <w:szCs w:val="30"/>
    </w:rPr>
  </w:style>
  <w:style w:type="character" w:customStyle="1" w:styleId="52">
    <w:name w:val="Heading 4 Char"/>
    <w:link w:val="5"/>
    <w:semiHidden/>
    <w:uiPriority w:val="9"/>
    <w:rPr>
      <w:b/>
      <w:bCs/>
      <w:sz w:val="28"/>
      <w:szCs w:val="28"/>
    </w:rPr>
  </w:style>
  <w:style w:type="character" w:customStyle="1" w:styleId="53">
    <w:name w:val="Heading 5 Char"/>
    <w:link w:val="6"/>
    <w:semiHidden/>
    <w:uiPriority w:val="9"/>
    <w:rPr>
      <w:b/>
      <w:bCs/>
    </w:rPr>
  </w:style>
  <w:style w:type="character" w:customStyle="1" w:styleId="54">
    <w:name w:val="Heading 6 Char"/>
    <w:link w:val="8"/>
    <w:semiHidden/>
    <w:uiPriority w:val="9"/>
    <w:rPr>
      <w:rFonts w:asciiTheme="minorAscii" w:hAnsiTheme="minorAscii" w:eastAsiaTheme="minorEastAsia"/>
      <w:b/>
      <w:bCs/>
    </w:rPr>
  </w:style>
  <w:style w:type="character" w:customStyle="1" w:styleId="55">
    <w:name w:val="Heading 7 Char"/>
    <w:link w:val="9"/>
    <w:semiHidden/>
    <w:uiPriority w:val="9"/>
    <w:rPr>
      <w:rFonts w:asciiTheme="minorAscii" w:hAnsiTheme="minorAscii" w:eastAsiaTheme="minorEastAsia"/>
      <w:b/>
      <w:bCs/>
    </w:rPr>
  </w:style>
  <w:style w:type="character" w:customStyle="1" w:styleId="56">
    <w:name w:val="Heading 8 Char"/>
    <w:link w:val="10"/>
    <w:semiHidden/>
    <w:qFormat/>
    <w:uiPriority w:val="9"/>
    <w:rPr>
      <w:rFonts w:asciiTheme="minorAscii" w:hAnsiTheme="minorAscii" w:eastAsiaTheme="minorEastAsia"/>
      <w:b/>
      <w:bCs/>
    </w:rPr>
  </w:style>
  <w:style w:type="character" w:customStyle="1" w:styleId="57">
    <w:name w:val="Heading 9 Char"/>
    <w:link w:val="11"/>
    <w:semiHidden/>
    <w:qFormat/>
    <w:uiPriority w:val="9"/>
    <w:rPr>
      <w:rFonts w:asciiTheme="minorAscii" w:hAnsiTheme="minorAscii" w:eastAsiaTheme="minorEastAsia"/>
      <w:b/>
      <w:bCs/>
      <w:sz w:val="24"/>
    </w:rPr>
  </w:style>
  <w:style w:type="paragraph" w:customStyle="1" w:styleId="58">
    <w:name w:val="Footnote Block Text"/>
    <w:basedOn w:val="25"/>
    <w:next w:val="25"/>
    <w:unhideWhenUsed/>
    <w:qFormat/>
    <w:uiPriority w:val="9"/>
    <w:pPr>
      <w:spacing w:before="100" w:after="100"/>
      <w:ind w:left="480" w:right="480" w:firstLine="0"/>
    </w:pPr>
  </w:style>
  <w:style w:type="table" w:customStyle="1" w:styleId="59">
    <w:name w:val="Table"/>
    <w:semiHidden/>
    <w:unhideWhenUsed/>
    <w:qFormat/>
    <w:uiPriority w:val="0"/>
    <w:tblPr>
      <w:tblCellMar>
        <w:top w:w="0" w:type="dxa"/>
        <w:left w:w="108" w:type="dxa"/>
        <w:bottom w:w="0" w:type="dxa"/>
        <w:right w:w="108" w:type="dxa"/>
      </w:tblCellMar>
    </w:tblPr>
    <w:tblStylePr w:type="firstRow">
      <w:tcPr>
        <w:tcBorders>
          <w:bottom w:val="single" w:color="auto" w:sz="0" w:space="0"/>
        </w:tcBorders>
        <w:vAlign w:val="bottom"/>
      </w:tcPr>
    </w:tblStylePr>
  </w:style>
  <w:style w:type="paragraph" w:customStyle="1" w:styleId="60">
    <w:name w:val="Definition Term"/>
    <w:basedOn w:val="1"/>
    <w:next w:val="61"/>
    <w:qFormat/>
    <w:uiPriority w:val="0"/>
    <w:pPr>
      <w:keepNext/>
      <w:keepLines/>
      <w:spacing w:after="0"/>
    </w:pPr>
    <w:rPr>
      <w:b/>
    </w:rPr>
  </w:style>
  <w:style w:type="paragraph" w:customStyle="1" w:styleId="61">
    <w:name w:val="Definition"/>
    <w:basedOn w:val="1"/>
    <w:qFormat/>
    <w:uiPriority w:val="0"/>
  </w:style>
  <w:style w:type="paragraph" w:customStyle="1" w:styleId="62">
    <w:name w:val="Table Caption"/>
    <w:basedOn w:val="12"/>
    <w:qFormat/>
    <w:uiPriority w:val="0"/>
    <w:pPr>
      <w:keepNext/>
    </w:pPr>
  </w:style>
  <w:style w:type="paragraph" w:customStyle="1" w:styleId="63">
    <w:name w:val="Image Caption"/>
    <w:basedOn w:val="12"/>
    <w:qFormat/>
    <w:uiPriority w:val="0"/>
  </w:style>
  <w:style w:type="paragraph" w:customStyle="1" w:styleId="64">
    <w:name w:val="Figure"/>
    <w:basedOn w:val="1"/>
    <w:qFormat/>
    <w:uiPriority w:val="0"/>
  </w:style>
  <w:style w:type="paragraph" w:customStyle="1" w:styleId="65">
    <w:name w:val="Captioned Figure"/>
    <w:basedOn w:val="64"/>
    <w:qFormat/>
    <w:uiPriority w:val="0"/>
    <w:pPr>
      <w:keepNext/>
    </w:pPr>
  </w:style>
  <w:style w:type="character" w:customStyle="1" w:styleId="66">
    <w:name w:val="Body Text Char"/>
    <w:link w:val="7"/>
    <w:qFormat/>
    <w:uiPriority w:val="0"/>
  </w:style>
  <w:style w:type="character" w:customStyle="1" w:styleId="67">
    <w:name w:val="Verbatim Char"/>
    <w:basedOn w:val="66"/>
    <w:link w:val="68"/>
    <w:qFormat/>
    <w:uiPriority w:val="0"/>
    <w:rPr>
      <w:rFonts w:ascii="Consolas" w:hAnsi="Consolas"/>
      <w:sz w:val="22"/>
    </w:rPr>
  </w:style>
  <w:style w:type="paragraph" w:customStyle="1" w:styleId="68">
    <w:name w:val="Source Code"/>
    <w:basedOn w:val="1"/>
    <w:link w:val="67"/>
    <w:qFormat/>
    <w:uiPriority w:val="0"/>
    <w:pPr>
      <w:wordWrap w:val="0"/>
    </w:pPr>
  </w:style>
  <w:style w:type="character" w:customStyle="1" w:styleId="69">
    <w:name w:val="Section Number"/>
    <w:basedOn w:val="66"/>
    <w:uiPriority w:val="0"/>
  </w:style>
  <w:style w:type="paragraph" w:customStyle="1" w:styleId="70">
    <w:name w:val="TOC Heading"/>
    <w:basedOn w:val="2"/>
    <w:next w:val="7"/>
    <w:unhideWhenUsed/>
    <w:qFormat/>
    <w:uiPriority w:val="39"/>
    <w:pPr>
      <w:spacing w:before="240" w:line="259" w:lineRule="auto"/>
      <w:outlineLvl w:val="9"/>
    </w:pPr>
    <w:rPr>
      <w:rFonts w:asciiTheme="majorHAnsi" w:hAnsiTheme="majorHAnsi" w:eastAsiaTheme="majorEastAsia" w:cstheme="majorBidi"/>
      <w:b w:val="0"/>
      <w:bCs w:val="0"/>
      <w:color w:val="0F4761" w:themeColor="accent1" w:themeShade="BF"/>
    </w:rPr>
  </w:style>
  <w:style w:type="character" w:customStyle="1" w:styleId="71">
    <w:name w:val="KeywordTok"/>
    <w:basedOn w:val="67"/>
    <w:uiPriority w:val="0"/>
    <w:rPr>
      <w:b/>
      <w:color w:val="007020"/>
    </w:rPr>
  </w:style>
  <w:style w:type="character" w:customStyle="1" w:styleId="72">
    <w:name w:val="DataTypeTok"/>
    <w:basedOn w:val="67"/>
    <w:uiPriority w:val="0"/>
    <w:rPr>
      <w:color w:val="902000"/>
    </w:rPr>
  </w:style>
  <w:style w:type="character" w:customStyle="1" w:styleId="73">
    <w:name w:val="DecValTok"/>
    <w:basedOn w:val="67"/>
    <w:uiPriority w:val="0"/>
    <w:rPr>
      <w:color w:val="40A070"/>
    </w:rPr>
  </w:style>
  <w:style w:type="character" w:customStyle="1" w:styleId="74">
    <w:name w:val="BaseNTok"/>
    <w:basedOn w:val="67"/>
    <w:qFormat/>
    <w:uiPriority w:val="0"/>
    <w:rPr>
      <w:color w:val="40A070"/>
    </w:rPr>
  </w:style>
  <w:style w:type="character" w:customStyle="1" w:styleId="75">
    <w:name w:val="FloatTok"/>
    <w:basedOn w:val="67"/>
    <w:qFormat/>
    <w:uiPriority w:val="0"/>
    <w:rPr>
      <w:color w:val="40A070"/>
    </w:rPr>
  </w:style>
  <w:style w:type="character" w:customStyle="1" w:styleId="76">
    <w:name w:val="ConstantTok"/>
    <w:basedOn w:val="67"/>
    <w:qFormat/>
    <w:uiPriority w:val="0"/>
    <w:rPr>
      <w:color w:val="880000"/>
    </w:rPr>
  </w:style>
  <w:style w:type="character" w:customStyle="1" w:styleId="77">
    <w:name w:val="CharTok"/>
    <w:basedOn w:val="67"/>
    <w:qFormat/>
    <w:uiPriority w:val="0"/>
    <w:rPr>
      <w:color w:val="4070A0"/>
    </w:rPr>
  </w:style>
  <w:style w:type="character" w:customStyle="1" w:styleId="78">
    <w:name w:val="SpecialCharTok"/>
    <w:basedOn w:val="67"/>
    <w:qFormat/>
    <w:uiPriority w:val="0"/>
    <w:rPr>
      <w:color w:val="4070A0"/>
    </w:rPr>
  </w:style>
  <w:style w:type="character" w:customStyle="1" w:styleId="79">
    <w:name w:val="StringTok"/>
    <w:basedOn w:val="67"/>
    <w:uiPriority w:val="0"/>
    <w:rPr>
      <w:color w:val="4070A0"/>
    </w:rPr>
  </w:style>
  <w:style w:type="character" w:customStyle="1" w:styleId="80">
    <w:name w:val="VerbatimStringTok"/>
    <w:basedOn w:val="67"/>
    <w:qFormat/>
    <w:uiPriority w:val="0"/>
    <w:rPr>
      <w:color w:val="4070A0"/>
    </w:rPr>
  </w:style>
  <w:style w:type="character" w:customStyle="1" w:styleId="81">
    <w:name w:val="SpecialStringTok"/>
    <w:basedOn w:val="67"/>
    <w:qFormat/>
    <w:uiPriority w:val="0"/>
    <w:rPr>
      <w:color w:val="BB6688"/>
    </w:rPr>
  </w:style>
  <w:style w:type="character" w:customStyle="1" w:styleId="82">
    <w:name w:val="ImportTok"/>
    <w:basedOn w:val="67"/>
    <w:qFormat/>
    <w:uiPriority w:val="0"/>
    <w:rPr>
      <w:b/>
      <w:color w:val="008000"/>
    </w:rPr>
  </w:style>
  <w:style w:type="character" w:customStyle="1" w:styleId="83">
    <w:name w:val="CommentTok"/>
    <w:basedOn w:val="67"/>
    <w:qFormat/>
    <w:uiPriority w:val="0"/>
    <w:rPr>
      <w:i/>
      <w:color w:val="60A0B0"/>
    </w:rPr>
  </w:style>
  <w:style w:type="character" w:customStyle="1" w:styleId="84">
    <w:name w:val="DocumentationTok"/>
    <w:basedOn w:val="67"/>
    <w:uiPriority w:val="0"/>
    <w:rPr>
      <w:i/>
      <w:color w:val="BA2121"/>
    </w:rPr>
  </w:style>
  <w:style w:type="character" w:customStyle="1" w:styleId="85">
    <w:name w:val="AnnotationTok"/>
    <w:basedOn w:val="67"/>
    <w:qFormat/>
    <w:uiPriority w:val="0"/>
    <w:rPr>
      <w:b/>
      <w:i/>
      <w:color w:val="60A0B0"/>
    </w:rPr>
  </w:style>
  <w:style w:type="character" w:customStyle="1" w:styleId="86">
    <w:name w:val="CommentVarTok"/>
    <w:basedOn w:val="67"/>
    <w:qFormat/>
    <w:uiPriority w:val="0"/>
    <w:rPr>
      <w:b/>
      <w:i/>
      <w:color w:val="60A0B0"/>
    </w:rPr>
  </w:style>
  <w:style w:type="character" w:customStyle="1" w:styleId="87">
    <w:name w:val="OtherTok"/>
    <w:basedOn w:val="67"/>
    <w:qFormat/>
    <w:uiPriority w:val="0"/>
    <w:rPr>
      <w:color w:val="007020"/>
    </w:rPr>
  </w:style>
  <w:style w:type="character" w:customStyle="1" w:styleId="88">
    <w:name w:val="FunctionTok"/>
    <w:basedOn w:val="67"/>
    <w:uiPriority w:val="0"/>
    <w:rPr>
      <w:color w:val="06287E"/>
    </w:rPr>
  </w:style>
  <w:style w:type="character" w:customStyle="1" w:styleId="89">
    <w:name w:val="VariableTok"/>
    <w:basedOn w:val="67"/>
    <w:uiPriority w:val="0"/>
    <w:rPr>
      <w:color w:val="19177C"/>
    </w:rPr>
  </w:style>
  <w:style w:type="character" w:customStyle="1" w:styleId="90">
    <w:name w:val="ControlFlowTok"/>
    <w:basedOn w:val="67"/>
    <w:qFormat/>
    <w:uiPriority w:val="0"/>
    <w:rPr>
      <w:b/>
      <w:color w:val="007020"/>
    </w:rPr>
  </w:style>
  <w:style w:type="character" w:customStyle="1" w:styleId="91">
    <w:name w:val="OperatorTok"/>
    <w:basedOn w:val="67"/>
    <w:uiPriority w:val="0"/>
    <w:rPr>
      <w:color w:val="666666"/>
    </w:rPr>
  </w:style>
  <w:style w:type="character" w:customStyle="1" w:styleId="92">
    <w:name w:val="BuiltInTok"/>
    <w:basedOn w:val="67"/>
    <w:qFormat/>
    <w:uiPriority w:val="0"/>
    <w:rPr>
      <w:color w:val="008000"/>
    </w:rPr>
  </w:style>
  <w:style w:type="character" w:customStyle="1" w:styleId="93">
    <w:name w:val="ExtensionTok"/>
    <w:basedOn w:val="67"/>
    <w:uiPriority w:val="0"/>
  </w:style>
  <w:style w:type="character" w:customStyle="1" w:styleId="94">
    <w:name w:val="PreprocessorTok"/>
    <w:basedOn w:val="67"/>
    <w:qFormat/>
    <w:uiPriority w:val="0"/>
    <w:rPr>
      <w:color w:val="BC7A00"/>
    </w:rPr>
  </w:style>
  <w:style w:type="character" w:customStyle="1" w:styleId="95">
    <w:name w:val="AttributeTok"/>
    <w:basedOn w:val="67"/>
    <w:uiPriority w:val="0"/>
    <w:rPr>
      <w:color w:val="7D9029"/>
    </w:rPr>
  </w:style>
  <w:style w:type="character" w:customStyle="1" w:styleId="96">
    <w:name w:val="RegionMarkerTok"/>
    <w:basedOn w:val="67"/>
    <w:qFormat/>
    <w:uiPriority w:val="0"/>
  </w:style>
  <w:style w:type="character" w:customStyle="1" w:styleId="97">
    <w:name w:val="InformationTok"/>
    <w:basedOn w:val="67"/>
    <w:qFormat/>
    <w:uiPriority w:val="0"/>
    <w:rPr>
      <w:b/>
      <w:i/>
      <w:color w:val="60A0B0"/>
    </w:rPr>
  </w:style>
  <w:style w:type="character" w:customStyle="1" w:styleId="98">
    <w:name w:val="WarningTok"/>
    <w:basedOn w:val="67"/>
    <w:qFormat/>
    <w:uiPriority w:val="0"/>
    <w:rPr>
      <w:b/>
      <w:i/>
      <w:color w:val="60A0B0"/>
    </w:rPr>
  </w:style>
  <w:style w:type="character" w:customStyle="1" w:styleId="99">
    <w:name w:val="AlertTok"/>
    <w:basedOn w:val="67"/>
    <w:qFormat/>
    <w:uiPriority w:val="0"/>
    <w:rPr>
      <w:b/>
      <w:color w:val="FF0000"/>
    </w:rPr>
  </w:style>
  <w:style w:type="character" w:customStyle="1" w:styleId="100">
    <w:name w:val="ErrorTok"/>
    <w:basedOn w:val="67"/>
    <w:qFormat/>
    <w:uiPriority w:val="0"/>
    <w:rPr>
      <w:b/>
      <w:color w:val="FF0000"/>
    </w:rPr>
  </w:style>
  <w:style w:type="character" w:customStyle="1" w:styleId="101">
    <w:name w:val="NormalTok"/>
    <w:basedOn w:val="67"/>
    <w:qFormat/>
    <w:uiPriority w:val="0"/>
  </w:style>
  <w:style w:type="paragraph" w:customStyle="1" w:styleId="102">
    <w:name w:val="文档说明标题"/>
    <w:next w:val="1"/>
    <w:autoRedefine/>
    <w:qFormat/>
    <w:uiPriority w:val="0"/>
    <w:pPr>
      <w:adjustRightInd w:val="0"/>
      <w:snapToGrid w:val="0"/>
      <w:spacing w:before="50" w:beforeLines="50" w:line="312" w:lineRule="auto"/>
      <w:jc w:val="center"/>
      <w:outlineLvl w:val="9"/>
    </w:pPr>
    <w:rPr>
      <w:rFonts w:hint="default" w:cs="Times New Roman" w:asciiTheme="majorAscii" w:hAnsiTheme="majorAscii" w:eastAsiaTheme="majorEastAsia"/>
      <w:b/>
      <w:sz w:val="32"/>
      <w:szCs w:val="32"/>
      <w:lang w:eastAsia="zh-Hans"/>
    </w:rPr>
  </w:style>
  <w:style w:type="paragraph" w:customStyle="1" w:styleId="103">
    <w:name w:val="章标题"/>
    <w:next w:val="1"/>
    <w:autoRedefine/>
    <w:qFormat/>
    <w:uiPriority w:val="0"/>
    <w:pPr>
      <w:keepNext/>
      <w:keepLines/>
      <w:bidi w:val="0"/>
      <w:adjustRightInd w:val="0"/>
      <w:snapToGrid w:val="0"/>
      <w:spacing w:before="50" w:beforeLines="50" w:afterLines="0" w:line="312" w:lineRule="auto"/>
      <w:jc w:val="center"/>
      <w:outlineLvl w:val="0"/>
    </w:pPr>
    <w:rPr>
      <w:rFonts w:cs="Times New Roman" w:asciiTheme="majorAscii" w:hAnsiTheme="majorAscii" w:eastAsiaTheme="majorEastAsia"/>
      <w:b/>
      <w:bCs/>
      <w:kern w:val="44"/>
      <w:sz w:val="32"/>
      <w:szCs w:val="32"/>
      <w:lang w:eastAsia="zh-Hans"/>
    </w:rPr>
  </w:style>
  <w:style w:type="paragraph" w:customStyle="1" w:styleId="104">
    <w:name w:val="节标题"/>
    <w:next w:val="1"/>
    <w:autoRedefine/>
    <w:qFormat/>
    <w:uiPriority w:val="0"/>
    <w:pPr>
      <w:keepNext/>
      <w:keepLines/>
      <w:adjustRightInd w:val="0"/>
      <w:snapToGrid w:val="0"/>
      <w:spacing w:before="50" w:beforeLines="50" w:afterLines="0" w:line="312" w:lineRule="auto"/>
      <w:jc w:val="center"/>
      <w:outlineLvl w:val="0"/>
    </w:pPr>
    <w:rPr>
      <w:rFonts w:cs="Times New Roman" w:asciiTheme="majorAscii" w:hAnsiTheme="majorAscii" w:eastAsiaTheme="majorEastAsia"/>
      <w:b/>
      <w:kern w:val="44"/>
      <w:sz w:val="30"/>
      <w:szCs w:val="30"/>
      <w:lang w:eastAsia="zh-Hans"/>
    </w:rPr>
  </w:style>
  <w:style w:type="paragraph" w:customStyle="1" w:styleId="105">
    <w:name w:val="附录标题"/>
    <w:next w:val="7"/>
    <w:autoRedefine/>
    <w:qFormat/>
    <w:uiPriority w:val="0"/>
    <w:pPr>
      <w:keepNext/>
      <w:keepLines/>
      <w:adjustRightInd w:val="0"/>
      <w:snapToGrid w:val="0"/>
      <w:spacing w:before="50" w:beforeLines="50" w:line="312" w:lineRule="auto"/>
      <w:jc w:val="center"/>
      <w:outlineLvl w:val="0"/>
    </w:pPr>
    <w:rPr>
      <w:rFonts w:cs="Times New Roman" w:asciiTheme="majorAscii" w:hAnsiTheme="majorAscii" w:eastAsiaTheme="majorEastAsia"/>
      <w:b/>
      <w:kern w:val="44"/>
      <w:sz w:val="32"/>
      <w:szCs w:val="32"/>
      <w:lang w:eastAsia="zh-Hans"/>
    </w:rPr>
  </w:style>
  <w:style w:type="character" w:customStyle="1" w:styleId="106">
    <w:name w:val="摘要"/>
    <w:basedOn w:val="32"/>
    <w:autoRedefine/>
    <w:qFormat/>
    <w:uiPriority w:val="0"/>
    <w:rPr>
      <w:rFonts w:hint="eastAsia" w:ascii="宋体" w:hAnsi="宋体" w:eastAsia="宋体"/>
      <w:b/>
      <w:lang w:val="en-US" w:eastAsia="zh-Hans"/>
    </w:rPr>
  </w:style>
  <w:style w:type="character" w:customStyle="1" w:styleId="107">
    <w:name w:val="关键词"/>
    <w:basedOn w:val="32"/>
    <w:autoRedefine/>
    <w:qFormat/>
    <w:uiPriority w:val="0"/>
    <w:rPr>
      <w:rFonts w:hint="eastAsia" w:ascii="宋体" w:hAnsi="宋体" w:eastAsia="宋体"/>
      <w:b/>
      <w:lang w:val="en-US" w:eastAsia="zh-Hans"/>
    </w:rPr>
  </w:style>
  <w:style w:type="paragraph" w:customStyle="1" w:styleId="108">
    <w:name w:val="题注1"/>
    <w:basedOn w:val="1"/>
    <w:autoRedefine/>
    <w:qFormat/>
    <w:uiPriority w:val="0"/>
    <w:pPr>
      <w:jc w:val="center"/>
    </w:pPr>
    <w:rPr>
      <w:rFonts w:hint="default" w:asciiTheme="minorAscii" w:hAnsiTheme="minorAscii"/>
      <w:lang w:eastAsia="zh-Hans"/>
    </w:rPr>
  </w:style>
  <w:style w:type="paragraph" w:customStyle="1" w:styleId="109">
    <w:name w:val="目录标题"/>
    <w:basedOn w:val="1"/>
    <w:qFormat/>
    <w:uiPriority w:val="0"/>
    <w:pPr>
      <w:spacing w:before="0" w:beforeLines="0" w:afterLines="0" w:line="240" w:lineRule="auto"/>
      <w:ind w:firstLine="0" w:firstLineChars="0"/>
      <w:jc w:val="center"/>
    </w:pPr>
    <w:rPr>
      <w:rFonts w:asciiTheme="minorAscii" w:hAnsiTheme="minorAscii" w:eastAsiaTheme="minorEastAsia"/>
      <w:b/>
      <w:sz w:val="28"/>
      <w:szCs w:val="28"/>
    </w:rPr>
  </w:style>
  <w:style w:type="paragraph" w:customStyle="1" w:styleId="110">
    <w:name w:val="主送对象"/>
    <w:next w:val="7"/>
    <w:qFormat/>
    <w:uiPriority w:val="0"/>
    <w:pPr>
      <w:adjustRightInd w:val="0"/>
      <w:snapToGrid w:val="0"/>
      <w:spacing w:line="576" w:lineRule="exact"/>
    </w:pPr>
    <w:rPr>
      <w:rFonts w:hint="default" w:cs="Times New Roman" w:asciiTheme="minorAscii" w:hAnsiTheme="minorAscii" w:eastAsiaTheme="minorEastAsia"/>
      <w:color w:val="252525" w:themeColor="text1" w:themeTint="D9"/>
      <w:sz w:val="24"/>
      <w:szCs w:val="24"/>
      <w:lang w:val="en-US" w:eastAsia="zh-CN" w:bidi="ar-SA"/>
    </w:rPr>
  </w:style>
  <w:style w:type="paragraph" w:customStyle="1" w:styleId="111">
    <w:name w:val="致谢标题"/>
    <w:qFormat/>
    <w:uiPriority w:val="0"/>
    <w:pPr>
      <w:keepNext/>
      <w:keepLines/>
      <w:adjustRightInd w:val="0"/>
      <w:snapToGrid w:val="0"/>
      <w:spacing w:before="50" w:beforeLines="50" w:line="312" w:lineRule="auto"/>
      <w:jc w:val="center"/>
      <w:outlineLvl w:val="0"/>
    </w:pPr>
    <w:rPr>
      <w:rFonts w:ascii="+西文标题" w:hAnsi="+西文标题" w:eastAsia="+中文标题" w:cs="Times New Roman"/>
      <w:b/>
      <w:bCs/>
      <w:kern w:val="44"/>
      <w:sz w:val="32"/>
      <w:szCs w:val="32"/>
    </w:rPr>
  </w:style>
  <w:style w:type="paragraph" w:customStyle="1" w:styleId="112">
    <w:name w:val="参考文献标题"/>
    <w:qFormat/>
    <w:uiPriority w:val="0"/>
    <w:pPr>
      <w:keepNext/>
      <w:keepLines/>
      <w:spacing w:before="50" w:beforeLines="50" w:after="20" w:afterLines="20" w:line="312" w:lineRule="auto"/>
      <w:jc w:val="center"/>
      <w:outlineLvl w:val="0"/>
    </w:pPr>
    <w:rPr>
      <w:rFonts w:ascii="+西文标题" w:hAnsi="+西文标题" w:eastAsia="+中文标题" w:cs="Times New Roman"/>
      <w:b/>
      <w:bCs/>
      <w:kern w:val="44"/>
      <w:sz w:val="32"/>
      <w:szCs w:val="32"/>
    </w:rPr>
  </w:style>
  <w:style w:type="paragraph" w:customStyle="1" w:styleId="113">
    <w:name w:val="声明标题"/>
    <w:qFormat/>
    <w:uiPriority w:val="0"/>
    <w:pPr>
      <w:keepNext/>
      <w:keepLines/>
      <w:adjustRightInd w:val="0"/>
      <w:snapToGrid w:val="0"/>
      <w:spacing w:before="50" w:beforeLines="50" w:line="312" w:lineRule="auto"/>
      <w:jc w:val="center"/>
      <w:outlineLvl w:val="0"/>
    </w:pPr>
    <w:rPr>
      <w:rFonts w:hint="default" w:cs="Times New Roman" w:asciiTheme="majorAscii" w:hAnsiTheme="majorAscii" w:eastAsiaTheme="majorEastAsia"/>
      <w:b/>
      <w:bCs/>
      <w:kern w:val="44"/>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1469</Words>
  <Characters>1469</Characters>
  <Lines>12</Lines>
  <Paragraphs>8</Paragraphs>
  <TotalTime>21</TotalTime>
  <ScaleCrop>false</ScaleCrop>
  <LinksUpToDate>false</LinksUpToDate>
  <CharactersWithSpaces>1479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2026-04-23T08:15:00Z</dcterms:created>
  <dc:creator>马瑞静</dc:creator>
  <cp:lastModifiedBy>麦瑞</cp:lastModifiedBy>
  <dcterms:modified xsi:type="dcterms:W3CDTF">2026-04-23T10:20:08Z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eyJoZGlkIjoiNDQzNjAwYzkzZjA2Mzc4ZDk0YTY0Y2MxMjRlMDZjODEiLCJ1c2VySWQiOiIyNDI2MzQyOTYifQ==</vt:lpwstr>
  </property>
  <property fmtid="{D5CDD505-2E9C-101B-9397-08002B2CF9AE}" pid="3" name="KSOProductBuildVer">
    <vt:lpwstr>2052-12.1.0.25865</vt:lpwstr>
  </property>
  <property fmtid="{D5CDD505-2E9C-101B-9397-08002B2CF9AE}" pid="4" name="ICV">
    <vt:lpwstr>701C7A55DE7B4FCCBE134990161CE27D_13</vt:lpwstr>
  </property>
</Properties>
</file>