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AFA0AD">
      <w:pPr>
        <w:spacing w:after="156" w:afterLines="50" w:line="600" w:lineRule="exact"/>
        <w:rPr>
          <w:rFonts w:hint="eastAsia"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2</w:t>
      </w:r>
      <w:r>
        <w:rPr>
          <w:rFonts w:hint="eastAsia" w:ascii="黑体" w:hAnsi="黑体" w:eastAsia="黑体" w:cs="仿宋_GB2312"/>
          <w:sz w:val="32"/>
          <w:szCs w:val="32"/>
        </w:rPr>
        <w:t>：</w:t>
      </w:r>
    </w:p>
    <w:p w14:paraId="737EE263">
      <w:pPr>
        <w:spacing w:line="780" w:lineRule="exact"/>
        <w:jc w:val="center"/>
        <w:rPr>
          <w:rFonts w:hint="eastAsia" w:ascii="方正小标宋简体" w:hAnsi="方正小标宋简体" w:eastAsia="方正小标宋简体" w:cs="宋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宋体"/>
          <w:b w:val="0"/>
          <w:bCs w:val="0"/>
          <w:sz w:val="44"/>
          <w:szCs w:val="44"/>
        </w:rPr>
        <w:t>校园心</w:t>
      </w:r>
      <w:bookmarkStart w:id="0" w:name="_GoBack"/>
      <w:bookmarkEnd w:id="0"/>
      <w:r>
        <w:rPr>
          <w:rFonts w:hint="eastAsia" w:ascii="方正小标宋简体" w:hAnsi="方正小标宋简体" w:eastAsia="方正小标宋简体" w:cs="宋体"/>
          <w:b w:val="0"/>
          <w:bCs w:val="0"/>
          <w:sz w:val="44"/>
          <w:szCs w:val="44"/>
        </w:rPr>
        <w:t>理情景剧大赛评分细则</w:t>
      </w:r>
    </w:p>
    <w:p w14:paraId="71E51D36">
      <w:pPr>
        <w:spacing w:line="60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黑体" w:hAnsi="黑体" w:eastAsia="黑体" w:cs="仿宋_GB2312"/>
          <w:bCs/>
          <w:sz w:val="32"/>
          <w:szCs w:val="32"/>
        </w:rPr>
        <w:t>一、剧本内容（40分）</w:t>
      </w:r>
    </w:p>
    <w:p w14:paraId="6881E118">
      <w:pPr>
        <w:spacing w:line="600" w:lineRule="exact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 xml:space="preserve">    剧本风格不限，要求内容原创，立意健康，能够流畅自然地反映角色内在的心理冲突和心理协调过程，如大学生在生活、学习、爱情、人际交往、情绪管理、就业创业等方面遇到的典型情境或常见困惑，具有较强的教育意义和启发价值。</w:t>
      </w:r>
    </w:p>
    <w:p w14:paraId="5B6FE54C">
      <w:pPr>
        <w:spacing w:line="600" w:lineRule="exact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 xml:space="preserve">    一等（30-40分）：主题鲜明，剧情流畅，很好地挖掘了大学生的心理活动，贴近大学生内心，能引起观众共鸣。</w:t>
      </w:r>
    </w:p>
    <w:p w14:paraId="7D9E934E">
      <w:pPr>
        <w:spacing w:line="600" w:lineRule="exact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 xml:space="preserve">    二等（20-30分）：主题较突出，剧情流畅，能较好地表现该主题下大学生的心理状态，有一定深度，具有一定的感染力。</w:t>
      </w:r>
    </w:p>
    <w:p w14:paraId="075013C1">
      <w:pPr>
        <w:spacing w:line="600" w:lineRule="exact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 xml:space="preserve">    三等（20分以下）：主题平淡，不明显，剧情出现不连续的情况，影响主题的表现。剧本缺乏深度，且偏离现实生活。</w:t>
      </w:r>
    </w:p>
    <w:p w14:paraId="7EC2A064">
      <w:pPr>
        <w:spacing w:line="600" w:lineRule="exact"/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黑体" w:hAnsi="黑体" w:eastAsia="黑体" w:cs="仿宋_GB2312"/>
          <w:bCs/>
          <w:sz w:val="32"/>
          <w:szCs w:val="32"/>
        </w:rPr>
        <w:t>二、演员表演水平（40分）</w:t>
      </w:r>
    </w:p>
    <w:p w14:paraId="772AFE66">
      <w:pPr>
        <w:spacing w:line="600" w:lineRule="exact"/>
        <w:ind w:firstLine="643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b/>
          <w:bCs/>
          <w:sz w:val="32"/>
          <w:szCs w:val="32"/>
        </w:rPr>
        <w:t>每个剧组控制在10人以内</w:t>
      </w:r>
      <w:r>
        <w:rPr>
          <w:rFonts w:hint="eastAsia" w:ascii="仿宋" w:hAnsi="仿宋" w:eastAsia="仿宋" w:cs="仿宋_GB2312"/>
          <w:sz w:val="32"/>
          <w:szCs w:val="32"/>
        </w:rPr>
        <w:t>，要求演员配合默契，演技娴熟，表情生动，语言自然流畅，</w:t>
      </w:r>
      <w:r>
        <w:rPr>
          <w:rFonts w:hint="eastAsia" w:ascii="仿宋" w:hAnsi="仿宋" w:eastAsia="仿宋" w:cs="仿宋_GB2312"/>
          <w:b/>
          <w:bCs/>
          <w:sz w:val="32"/>
          <w:szCs w:val="32"/>
        </w:rPr>
        <w:t>时间控制在10分钟以内。</w:t>
      </w:r>
    </w:p>
    <w:p w14:paraId="66F13D5D">
      <w:pPr>
        <w:spacing w:line="600" w:lineRule="exact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 xml:space="preserve">    一等（30-40分）：演技精湛，剧中人物性格表现鲜明；演出投入，能自如运用表情、动作、声音等展现人物心态和情绪。演员对白、动作无遗忘，表演自然流畅，演员间配合默契。</w:t>
      </w:r>
    </w:p>
    <w:p w14:paraId="1F0F2CF9">
      <w:pPr>
        <w:spacing w:line="600" w:lineRule="exact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 xml:space="preserve">    二等（20-30分）：演技细腻，能生动表现剧中人物性格，表情丰富，动作到位，演出专注。对白、动作熟练，表演顺畅。演员间能相互配合。</w:t>
      </w:r>
    </w:p>
    <w:p w14:paraId="618472C3">
      <w:pPr>
        <w:spacing w:line="600" w:lineRule="exact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 xml:space="preserve">    三等（20分以下）：演技一般，能基本表现剧中人物特点，动作、对白基本能够完成，但不够熟练，语气表情不够丰富。</w:t>
      </w:r>
    </w:p>
    <w:p w14:paraId="6625FCD8">
      <w:pPr>
        <w:spacing w:line="600" w:lineRule="exact"/>
        <w:ind w:firstLine="640" w:firstLineChars="200"/>
        <w:rPr>
          <w:rFonts w:hint="eastAsia" w:ascii="仿宋" w:hAnsi="仿宋" w:eastAsia="仿宋" w:cs="仿宋_GB2312"/>
          <w:b/>
          <w:bCs/>
          <w:sz w:val="32"/>
          <w:szCs w:val="32"/>
        </w:rPr>
      </w:pPr>
      <w:r>
        <w:rPr>
          <w:rFonts w:hint="eastAsia" w:ascii="黑体" w:hAnsi="黑体" w:eastAsia="黑体" w:cs="仿宋_GB2312"/>
          <w:bCs/>
          <w:sz w:val="32"/>
          <w:szCs w:val="32"/>
        </w:rPr>
        <w:t>三、舞台效果（20分）</w:t>
      </w:r>
    </w:p>
    <w:p w14:paraId="29AD2A70">
      <w:pPr>
        <w:spacing w:line="60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服装道具齐全，舞台效果好，适合剧情气氛，演员出场及时有序。幕与幕之间转换适当，且</w:t>
      </w:r>
      <w:r>
        <w:rPr>
          <w:rFonts w:hint="eastAsia" w:ascii="仿宋" w:hAnsi="仿宋" w:eastAsia="仿宋" w:cs="仿宋_GB2312"/>
          <w:b/>
          <w:bCs/>
          <w:sz w:val="32"/>
          <w:szCs w:val="32"/>
        </w:rPr>
        <w:t>不超过</w:t>
      </w:r>
      <w:r>
        <w:rPr>
          <w:rFonts w:ascii="仿宋" w:hAnsi="仿宋" w:eastAsia="仿宋" w:cs="仿宋_GB2312"/>
          <w:b/>
          <w:bCs/>
          <w:sz w:val="32"/>
          <w:szCs w:val="32"/>
        </w:rPr>
        <w:t>3</w:t>
      </w:r>
      <w:r>
        <w:rPr>
          <w:rFonts w:hint="eastAsia" w:ascii="仿宋" w:hAnsi="仿宋" w:eastAsia="仿宋" w:cs="仿宋_GB2312"/>
          <w:b/>
          <w:bCs/>
          <w:sz w:val="32"/>
          <w:szCs w:val="32"/>
        </w:rPr>
        <w:t>次</w:t>
      </w:r>
      <w:r>
        <w:rPr>
          <w:rFonts w:hint="eastAsia" w:ascii="仿宋" w:hAnsi="仿宋" w:eastAsia="仿宋" w:cs="仿宋_GB2312"/>
          <w:sz w:val="32"/>
          <w:szCs w:val="32"/>
        </w:rPr>
        <w:t>。</w:t>
      </w:r>
    </w:p>
    <w:p w14:paraId="06113B77">
      <w:pPr>
        <w:spacing w:line="60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一等（10-</w:t>
      </w:r>
      <w:r>
        <w:rPr>
          <w:rFonts w:ascii="仿宋" w:hAnsi="仿宋" w:eastAsia="仿宋" w:cs="仿宋_GB2312"/>
          <w:sz w:val="32"/>
          <w:szCs w:val="32"/>
        </w:rPr>
        <w:t>2</w:t>
      </w:r>
      <w:r>
        <w:rPr>
          <w:rFonts w:hint="eastAsia" w:ascii="仿宋" w:hAnsi="仿宋" w:eastAsia="仿宋" w:cs="仿宋_GB2312"/>
          <w:sz w:val="32"/>
          <w:szCs w:val="32"/>
        </w:rPr>
        <w:t>0分）：</w:t>
      </w:r>
      <w:r>
        <w:rPr>
          <w:rFonts w:ascii="仿宋" w:hAnsi="仿宋" w:eastAsia="仿宋" w:cs="仿宋_GB2312"/>
          <w:sz w:val="32"/>
          <w:szCs w:val="32"/>
        </w:rPr>
        <w:t>配乐、服饰、道具、灯光的设计表现力强；团队配合默契，站位清晰有序，</w:t>
      </w:r>
      <w:r>
        <w:rPr>
          <w:rFonts w:hint="eastAsia" w:ascii="仿宋" w:hAnsi="仿宋" w:eastAsia="仿宋" w:cs="仿宋_GB2312"/>
          <w:sz w:val="32"/>
          <w:szCs w:val="32"/>
        </w:rPr>
        <w:t>情结张弛有度，</w:t>
      </w:r>
      <w:r>
        <w:rPr>
          <w:rFonts w:ascii="仿宋" w:hAnsi="仿宋" w:eastAsia="仿宋" w:cs="仿宋_GB2312"/>
          <w:sz w:val="32"/>
          <w:szCs w:val="32"/>
        </w:rPr>
        <w:t>能抓住观众的注意力。</w:t>
      </w:r>
    </w:p>
    <w:p w14:paraId="778FBF9D">
      <w:pPr>
        <w:spacing w:line="60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二等（0-</w:t>
      </w:r>
      <w:r>
        <w:rPr>
          <w:rFonts w:ascii="仿宋" w:hAnsi="仿宋" w:eastAsia="仿宋" w:cs="仿宋_GB2312"/>
          <w:sz w:val="32"/>
          <w:szCs w:val="32"/>
        </w:rPr>
        <w:t>1</w:t>
      </w:r>
      <w:r>
        <w:rPr>
          <w:rFonts w:hint="eastAsia" w:ascii="仿宋" w:hAnsi="仿宋" w:eastAsia="仿宋" w:cs="仿宋_GB2312"/>
          <w:sz w:val="32"/>
          <w:szCs w:val="32"/>
        </w:rPr>
        <w:t>0分）：</w:t>
      </w:r>
      <w:r>
        <w:rPr>
          <w:rFonts w:ascii="仿宋" w:hAnsi="仿宋" w:eastAsia="仿宋" w:cs="仿宋_GB2312"/>
          <w:sz w:val="32"/>
          <w:szCs w:val="32"/>
        </w:rPr>
        <w:t>配乐、服饰、道具、灯光</w:t>
      </w:r>
      <w:r>
        <w:rPr>
          <w:rFonts w:hint="eastAsia" w:ascii="仿宋" w:hAnsi="仿宋" w:eastAsia="仿宋" w:cs="仿宋_GB2312"/>
          <w:sz w:val="32"/>
          <w:szCs w:val="32"/>
        </w:rPr>
        <w:t>符合剧情需要，且与表演配合到位，具有一定的整体性、流畅性、合理性。</w:t>
      </w:r>
    </w:p>
    <w:p w14:paraId="53B872AA"/>
    <w:sectPr>
      <w:footerReference r:id="rId3" w:type="default"/>
      <w:pgSz w:w="11906" w:h="16838"/>
      <w:pgMar w:top="1701" w:right="1418" w:bottom="1814" w:left="1588" w:header="851" w:footer="1588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3000509000000000000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BF57B3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D13EDB7">
                          <w:pPr>
                            <w:pStyle w:val="2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5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wrap="none" lIns="203200" tIns="0" rIns="20320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1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">
              <v:path/>
              <v:fill on="f" focussize="0,0"/>
              <v:stroke on="f"/>
              <v:imagedata o:title=""/>
              <o:lock v:ext="edit" aspectratio="f"/>
              <v:textbox inset="16pt,0mm,16pt,0mm" style="mso-fit-shape-to-text:t;">
                <w:txbxContent>
                  <w:p w14:paraId="0D13EDB7">
                    <w:pPr>
                      <w:pStyle w:val="2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5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D052FB"/>
    <w:rsid w:val="11D05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2026-03-17T02:24:00Z</dcterms:created>
  <dc:creator>2025061</dc:creator>
  <cp:lastModifiedBy>2025061</cp:lastModifiedBy>
  <dcterms:modified xsi:type="dcterms:W3CDTF">2026-03-17T02:26:15Z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ICV">
    <vt:lpwstr>31281065B1574784A652C8648A0D583D_11</vt:lpwstr>
  </property>
</Properties>
</file>